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</w:p>
    <w:tbl>
      <w:tblPr>
        <w:tblStyle w:val="3"/>
        <w:tblW w:w="122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7"/>
        <w:gridCol w:w="1984"/>
        <w:gridCol w:w="6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3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Ansi="华文中宋" w:eastAsia="华文中宋"/>
                <w:b/>
                <w:bCs/>
                <w:kern w:val="0"/>
                <w:sz w:val="36"/>
                <w:szCs w:val="36"/>
              </w:rPr>
            </w:pPr>
            <w:r>
              <w:rPr>
                <w:rFonts w:eastAsia="华文中宋"/>
                <w:b/>
                <w:bCs/>
                <w:kern w:val="0"/>
                <w:sz w:val="36"/>
                <w:szCs w:val="36"/>
              </w:rPr>
              <w:t>2019</w:t>
            </w:r>
            <w:r>
              <w:rPr>
                <w:rFonts w:hint="eastAsia" w:hAnsi="华文中宋" w:eastAsia="华文中宋"/>
                <w:b/>
                <w:bCs/>
                <w:kern w:val="0"/>
                <w:sz w:val="36"/>
                <w:szCs w:val="36"/>
              </w:rPr>
              <w:t>年春季农作物种子市场专项检查现场检查结果汇总表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华文中宋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0"/>
                <w:szCs w:val="20"/>
              </w:rPr>
              <w:t>实施检查主体</w:t>
            </w:r>
          </w:p>
        </w:tc>
        <w:tc>
          <w:tcPr>
            <w:tcW w:w="8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0"/>
                <w:szCs w:val="20"/>
              </w:rPr>
              <w:t>省级检查：种子管理部门</w:t>
            </w:r>
            <w:r>
              <w:rPr>
                <w:rFonts w:hint="eastAsia" w:ascii="仿宋_GB2312" w:eastAsia="仿宋_GB2312"/>
                <w:b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0"/>
                <w:szCs w:val="20"/>
              </w:rPr>
              <w:t>综合执法</w:t>
            </w:r>
            <w:r>
              <w:rPr>
                <w:rFonts w:hint="eastAsia" w:ascii="仿宋_GB2312" w:eastAsia="仿宋_GB2312"/>
                <w:b/>
                <w:bCs/>
                <w:kern w:val="0"/>
                <w:sz w:val="20"/>
                <w:szCs w:val="20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0"/>
                <w:szCs w:val="20"/>
              </w:rPr>
              <w:t>市县级检查：种子管理部门</w:t>
            </w:r>
            <w:r>
              <w:rPr>
                <w:rFonts w:hint="eastAsia" w:ascii="仿宋_GB2312" w:eastAsia="仿宋_GB2312"/>
                <w:b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0"/>
                <w:szCs w:val="20"/>
              </w:rPr>
              <w:t>综合执法</w:t>
            </w:r>
            <w:r>
              <w:rPr>
                <w:rFonts w:hint="eastAsia" w:ascii="仿宋_GB2312" w:eastAsia="仿宋_GB2312"/>
                <w:b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0"/>
                <w:szCs w:val="20"/>
              </w:rPr>
              <w:t>两者都有</w:t>
            </w:r>
            <w:r>
              <w:rPr>
                <w:rFonts w:hint="eastAsia" w:ascii="仿宋_GB2312" w:eastAsia="仿宋_GB2312"/>
                <w:b/>
                <w:bCs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0"/>
                <w:szCs w:val="20"/>
              </w:rPr>
              <w:t>（两者比例各占多少　　　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0"/>
                <w:szCs w:val="20"/>
              </w:rPr>
              <w:t>全省出动检查执法人次（　　　　　　　　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0"/>
                <w:szCs w:val="20"/>
              </w:rPr>
              <w:t>抽取种子样品总数量（全盟市）</w:t>
            </w:r>
          </w:p>
        </w:tc>
        <w:tc>
          <w:tcPr>
            <w:tcW w:w="8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0"/>
                <w:szCs w:val="20"/>
              </w:rPr>
              <w:t>检查种子标签情况（全盟市）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总数量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不合格或不规范数量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主要问题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0"/>
                <w:szCs w:val="20"/>
              </w:rPr>
              <w:t>检查经营档案情况（全盟市）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总数量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不合格或不规范数量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主要问题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0"/>
                <w:szCs w:val="20"/>
              </w:rPr>
              <w:t>检查经营主体备案情况（全盟市）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总数量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未备案数量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8060D"/>
    <w:rsid w:val="4A48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2019-04-01T08:06:00Z</dcterms:created>
  <dc:creator>李佳璐</dc:creator>
  <cp:lastModifiedBy>李佳璐</cp:lastModifiedBy>
  <dcterms:modified xsi:type="dcterms:W3CDTF">2019-04-01T08:06:40Z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