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/>
          <w:b/>
          <w:color w:val="auto"/>
          <w:sz w:val="44"/>
          <w:szCs w:val="24"/>
          <w:lang w:val="en-US" w:eastAsia="zh-CN"/>
        </w:rPr>
      </w:pPr>
      <w:r>
        <w:rPr>
          <w:rFonts w:hint="eastAsia" w:ascii="Times New Roman"/>
          <w:b/>
          <w:color w:val="auto"/>
          <w:sz w:val="44"/>
          <w:szCs w:val="24"/>
          <w:lang w:val="en-US" w:eastAsia="zh-CN"/>
        </w:rPr>
        <w:t>2023年</w:t>
      </w:r>
      <w:r>
        <w:rPr>
          <w:rFonts w:ascii="Times New Roman"/>
          <w:b/>
          <w:color w:val="auto"/>
          <w:sz w:val="44"/>
          <w:szCs w:val="24"/>
        </w:rPr>
        <w:t>内蒙古自治区水地小麦</w:t>
      </w:r>
      <w:r>
        <w:rPr>
          <w:rFonts w:hint="eastAsia" w:ascii="Times New Roman"/>
          <w:b/>
          <w:color w:val="auto"/>
          <w:sz w:val="44"/>
          <w:szCs w:val="24"/>
          <w:lang w:val="en-US" w:eastAsia="zh-CN"/>
        </w:rPr>
        <w:t>品种</w:t>
      </w:r>
    </w:p>
    <w:p>
      <w:pPr>
        <w:jc w:val="center"/>
        <w:rPr>
          <w:rFonts w:hint="default" w:ascii="Times New Roman" w:eastAsia="宋体"/>
          <w:b/>
          <w:color w:val="auto"/>
          <w:sz w:val="44"/>
          <w:szCs w:val="24"/>
          <w:lang w:val="en-US" w:eastAsia="zh-CN"/>
        </w:rPr>
      </w:pPr>
      <w:r>
        <w:rPr>
          <w:rFonts w:ascii="Times New Roman"/>
          <w:b/>
          <w:color w:val="auto"/>
          <w:sz w:val="44"/>
          <w:szCs w:val="24"/>
        </w:rPr>
        <w:t>区域试验</w:t>
      </w:r>
      <w:r>
        <w:rPr>
          <w:rFonts w:hint="eastAsia" w:ascii="Times New Roman"/>
          <w:b/>
          <w:color w:val="auto"/>
          <w:sz w:val="44"/>
          <w:szCs w:val="24"/>
          <w:lang w:val="en-US" w:eastAsia="zh-CN"/>
        </w:rPr>
        <w:t>情况通报</w:t>
      </w:r>
    </w:p>
    <w:p>
      <w:pPr>
        <w:spacing w:line="360" w:lineRule="auto"/>
        <w:rPr>
          <w:rFonts w:ascii="Times New Roman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b/>
          <w:color w:val="auto"/>
          <w:sz w:val="32"/>
          <w:szCs w:val="24"/>
        </w:rPr>
      </w:pPr>
      <w:r>
        <w:rPr>
          <w:rFonts w:ascii="Times New Roman"/>
          <w:b/>
          <w:color w:val="auto"/>
          <w:sz w:val="32"/>
          <w:szCs w:val="24"/>
        </w:rPr>
        <w:t>一、试验目的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>为了客观、公正、科学地评价新育成（或引进）小麦品种的稳定性、一致性、特异性和适应性，测定新品种的生产潜力，为品种审定提供依据，并加速新品种推广。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/>
          <w:b/>
          <w:color w:val="auto"/>
          <w:sz w:val="32"/>
          <w:szCs w:val="24"/>
        </w:rPr>
      </w:pPr>
      <w:r>
        <w:rPr>
          <w:rFonts w:ascii="Times New Roman"/>
          <w:b/>
          <w:color w:val="auto"/>
          <w:sz w:val="32"/>
          <w:szCs w:val="24"/>
        </w:rPr>
        <w:t>二、参试品种及承试单位和地点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>1．参试品种（见表1）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表</w:t>
      </w:r>
      <w:r>
        <w:rPr>
          <w:rFonts w:ascii="Times New Roman" w:hAnsi="Times New Roman"/>
          <w:b/>
          <w:color w:val="auto"/>
          <w:sz w:val="24"/>
        </w:rPr>
        <w:t xml:space="preserve">1 </w:t>
      </w:r>
      <w:r>
        <w:rPr>
          <w:rFonts w:ascii="Times New Roman"/>
          <w:b/>
          <w:color w:val="auto"/>
          <w:sz w:val="24"/>
        </w:rPr>
        <w:t>参试品种名称及供种单位</w:t>
      </w:r>
    </w:p>
    <w:tbl>
      <w:tblPr>
        <w:tblStyle w:val="13"/>
        <w:tblW w:w="5076" w:type="pct"/>
        <w:tblInd w:w="-2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50"/>
        <w:gridCol w:w="1401"/>
        <w:gridCol w:w="4083"/>
        <w:gridCol w:w="607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3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参试品种</w:t>
            </w:r>
          </w:p>
        </w:tc>
        <w:tc>
          <w:tcPr>
            <w:tcW w:w="2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供种单位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试验年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区试A组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农麦</w:t>
            </w:r>
            <w:r>
              <w:rPr>
                <w:color w:val="auto"/>
              </w:rPr>
              <w:t>6931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巴麦</w:t>
            </w:r>
            <w:r>
              <w:rPr>
                <w:color w:val="auto"/>
              </w:rPr>
              <w:t>23号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巴彦淖尔市农牧业科学研究所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蒙蜀</w:t>
            </w:r>
            <w:r>
              <w:rPr>
                <w:color w:val="auto"/>
              </w:rPr>
              <w:t>1号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蒙科麦</w:t>
            </w:r>
            <w:r>
              <w:rPr>
                <w:color w:val="auto"/>
              </w:rPr>
              <w:t>851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蒙蜀</w:t>
            </w:r>
            <w:r>
              <w:rPr>
                <w:color w:val="auto"/>
              </w:rPr>
              <w:t>5号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赤麦</w:t>
            </w:r>
            <w:r>
              <w:rPr>
                <w:color w:val="auto"/>
              </w:rPr>
              <w:t>21品78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赤峰市农牧科学研究所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秦绿</w:t>
            </w:r>
            <w:r>
              <w:rPr>
                <w:color w:val="auto"/>
              </w:rPr>
              <w:t>3号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兴安盟农牧科学研究所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喜麦</w:t>
            </w:r>
            <w:r>
              <w:rPr>
                <w:color w:val="auto"/>
              </w:rPr>
              <w:t>99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宁夏红禾种子有限公司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蒙蜀</w:t>
            </w:r>
            <w:r>
              <w:rPr>
                <w:color w:val="auto"/>
              </w:rPr>
              <w:t>3号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巴麦</w:t>
            </w:r>
            <w:r>
              <w:rPr>
                <w:color w:val="auto"/>
              </w:rPr>
              <w:t>26号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巴彦淖尔市农牧业科学研究所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河套</w:t>
            </w:r>
            <w:r>
              <w:rPr>
                <w:color w:val="auto"/>
              </w:rPr>
              <w:t>1907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硬质小麦技术创新中心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农麦</w:t>
            </w:r>
            <w:r>
              <w:rPr>
                <w:color w:val="auto"/>
              </w:rPr>
              <w:t>2号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对照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区试B组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蒙紫麦</w:t>
            </w:r>
            <w:r>
              <w:rPr>
                <w:color w:val="auto"/>
              </w:rPr>
              <w:t>2号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蒙蜀麦</w:t>
            </w:r>
            <w:r>
              <w:rPr>
                <w:color w:val="auto"/>
              </w:rPr>
              <w:t>1602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农麦</w:t>
            </w:r>
            <w:r>
              <w:rPr>
                <w:color w:val="auto"/>
              </w:rPr>
              <w:t>3550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蒙科麦</w:t>
            </w:r>
            <w:r>
              <w:rPr>
                <w:color w:val="auto"/>
              </w:rPr>
              <w:t>NK2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蒙紫麦</w:t>
            </w:r>
            <w:r>
              <w:rPr>
                <w:color w:val="auto"/>
              </w:rPr>
              <w:t>3号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哲麦</w:t>
            </w:r>
            <w:r>
              <w:rPr>
                <w:color w:val="auto"/>
              </w:rPr>
              <w:t>90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通辽市通科种业有限责任公司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巴麦</w:t>
            </w:r>
            <w:r>
              <w:rPr>
                <w:color w:val="auto"/>
              </w:rPr>
              <w:t>27号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巴彦淖尔市农牧业科学研究所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京紫麦</w:t>
            </w:r>
            <w:r>
              <w:rPr>
                <w:color w:val="auto"/>
              </w:rPr>
              <w:t>3号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北京市农林科学院杂交小麦所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宁硕一号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青铜峡市润丰种业有限责任公司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河套</w:t>
            </w:r>
            <w:r>
              <w:rPr>
                <w:color w:val="auto"/>
              </w:rPr>
              <w:t>1908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硬质小麦技术创新中心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农麦</w:t>
            </w:r>
            <w:r>
              <w:rPr>
                <w:color w:val="auto"/>
              </w:rPr>
              <w:t>2号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对照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</w:t>
      </w:r>
      <w:r>
        <w:rPr>
          <w:rFonts w:ascii="Times New Roman"/>
          <w:color w:val="auto"/>
          <w:sz w:val="24"/>
        </w:rPr>
        <w:t>．承试单位、地址及联系人（见表2）</w:t>
      </w:r>
    </w:p>
    <w:p>
      <w:pPr>
        <w:spacing w:line="360" w:lineRule="auto"/>
        <w:jc w:val="center"/>
        <w:rPr>
          <w:rFonts w:ascii="Times New Roman"/>
          <w:b/>
          <w:color w:val="auto"/>
          <w:sz w:val="24"/>
        </w:rPr>
      </w:pPr>
    </w:p>
    <w:p>
      <w:pPr>
        <w:spacing w:line="360" w:lineRule="auto"/>
        <w:jc w:val="center"/>
        <w:rPr>
          <w:rFonts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表</w:t>
      </w:r>
      <w:r>
        <w:rPr>
          <w:rFonts w:ascii="Times New Roman" w:hAnsi="Times New Roman" w:eastAsia="黑体"/>
          <w:b/>
          <w:color w:val="auto"/>
          <w:sz w:val="24"/>
        </w:rPr>
        <w:t xml:space="preserve">2  </w:t>
      </w:r>
      <w:r>
        <w:rPr>
          <w:rFonts w:ascii="Times New Roman"/>
          <w:b/>
          <w:color w:val="auto"/>
          <w:sz w:val="24"/>
        </w:rPr>
        <w:t>承试单位、地址及联系人</w:t>
      </w:r>
    </w:p>
    <w:tbl>
      <w:tblPr>
        <w:tblStyle w:val="13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3950"/>
        <w:gridCol w:w="111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承试单位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地址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内蒙古农牧业科学院作科所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呼市玉泉区昭君路22号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叶 君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18247136936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629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巴彦淖尔市农牧业科学研究所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内蒙古巴彦淖尔市杭锦后旗陕坝镇学府花园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杨 蕾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15147822788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内蒙古巴彦淖尔市现代农牧事业发展中心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巴彦淖尔市临河区新华西街农牧大楼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赵 贤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15029068853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内蒙古鄂尔多斯市农牧业科学研究所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鄂尔达拉特旗树林召镇锦华园小区C区6号楼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史学芬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15047134542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通辽市农牧科学研究所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通辽市科尔沁区钱家店镇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李岩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13947545309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629" w:type="dxa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赤峰市农牧科学研究所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赤峰市松山区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谭丽萍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13088403252</w:t>
            </w:r>
          </w:p>
        </w:tc>
      </w:tr>
    </w:tbl>
    <w:p>
      <w:pPr>
        <w:spacing w:line="360" w:lineRule="auto"/>
        <w:jc w:val="center"/>
        <w:rPr>
          <w:rFonts w:ascii="Times New Roman"/>
          <w:b/>
          <w:color w:val="auto"/>
          <w:sz w:val="24"/>
        </w:rPr>
      </w:pPr>
    </w:p>
    <w:p>
      <w:pPr>
        <w:spacing w:before="156" w:beforeLines="50"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三、试验</w:t>
      </w:r>
      <w:r>
        <w:rPr>
          <w:rFonts w:hint="eastAsia" w:ascii="Times New Roman"/>
          <w:b/>
          <w:color w:val="auto"/>
          <w:sz w:val="24"/>
        </w:rPr>
        <w:t>设计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/>
          <w:color w:val="auto"/>
          <w:sz w:val="24"/>
        </w:rPr>
        <w:t>试验</w:t>
      </w:r>
      <w:r>
        <w:rPr>
          <w:rFonts w:ascii="Times New Roman"/>
          <w:color w:val="auto"/>
          <w:sz w:val="24"/>
        </w:rPr>
        <w:t>采取随机区组设计，小区面积为</w:t>
      </w:r>
      <w:r>
        <w:rPr>
          <w:rFonts w:ascii="Times New Roman" w:hAnsi="Times New Roman"/>
          <w:color w:val="auto"/>
          <w:sz w:val="24"/>
        </w:rPr>
        <w:t>15</w:t>
      </w:r>
      <w:r>
        <w:rPr>
          <w:rFonts w:hint="eastAsia" w:ascii="Times New Roman"/>
          <w:color w:val="auto"/>
          <w:sz w:val="24"/>
        </w:rPr>
        <w:t>m</w:t>
      </w:r>
      <w:r>
        <w:rPr>
          <w:rFonts w:hint="eastAsia" w:ascii="Times New Roman"/>
          <w:color w:val="auto"/>
          <w:sz w:val="24"/>
          <w:vertAlign w:val="superscript"/>
        </w:rPr>
        <w:t>2</w:t>
      </w:r>
      <w:r>
        <w:rPr>
          <w:rFonts w:hint="eastAsia" w:ascii="Times New Roman"/>
          <w:color w:val="auto"/>
          <w:sz w:val="24"/>
        </w:rPr>
        <w:t>，2</w:t>
      </w:r>
      <w:r>
        <w:rPr>
          <w:rFonts w:ascii="Times New Roman"/>
          <w:color w:val="auto"/>
          <w:sz w:val="24"/>
        </w:rPr>
        <w:t>次重复。四周设保护行，观察走道</w:t>
      </w:r>
      <w:r>
        <w:rPr>
          <w:rFonts w:ascii="Times New Roman" w:hAnsi="Times New Roman"/>
          <w:color w:val="auto"/>
          <w:sz w:val="24"/>
        </w:rPr>
        <w:t>0.</w:t>
      </w:r>
      <w:r>
        <w:rPr>
          <w:rFonts w:hint="eastAsia" w:ascii="Times New Roman" w:hAnsi="Times New Roman"/>
          <w:color w:val="auto"/>
          <w:sz w:val="24"/>
        </w:rPr>
        <w:t>5-1.0</w:t>
      </w:r>
      <w:r>
        <w:rPr>
          <w:rFonts w:hint="eastAsia" w:ascii="Times New Roman"/>
          <w:color w:val="auto"/>
          <w:sz w:val="24"/>
        </w:rPr>
        <w:t>m，对照为农麦2号。</w:t>
      </w:r>
    </w:p>
    <w:p>
      <w:pPr>
        <w:spacing w:before="156" w:beforeLines="5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四、试验执行情况</w:t>
      </w:r>
    </w:p>
    <w:p>
      <w:pPr>
        <w:spacing w:line="360" w:lineRule="auto"/>
        <w:ind w:firstLine="480" w:firstLineChars="200"/>
        <w:rPr>
          <w:rFonts w:ascii="Times New Roman"/>
          <w:color w:val="auto"/>
          <w:sz w:val="24"/>
        </w:rPr>
      </w:pPr>
      <w:r>
        <w:rPr>
          <w:rFonts w:hint="eastAsia"/>
          <w:color w:val="auto"/>
          <w:sz w:val="24"/>
        </w:rPr>
        <w:t>除</w:t>
      </w:r>
      <w:r>
        <w:rPr>
          <w:color w:val="auto"/>
          <w:sz w:val="24"/>
        </w:rPr>
        <w:t>巴彦淖尔市农牧业科学研究所</w:t>
      </w:r>
      <w:r>
        <w:rPr>
          <w:rFonts w:hint="eastAsia"/>
          <w:color w:val="auto"/>
          <w:sz w:val="24"/>
        </w:rPr>
        <w:t>园子渠试验站2023年出现整地质量不够、地力不均的问题，其他各点基本按实施方案要求开展试验，田间管理较规范，小麦生长状况好。为了客观评价参试品种田间表现，2023年</w:t>
      </w:r>
      <w:r>
        <w:rPr>
          <w:color w:val="auto"/>
          <w:sz w:val="24"/>
        </w:rPr>
        <w:t>巴彦淖尔市农牧业科学研究所</w:t>
      </w:r>
      <w:r>
        <w:rPr>
          <w:rFonts w:hint="eastAsia"/>
          <w:color w:val="auto"/>
          <w:sz w:val="24"/>
        </w:rPr>
        <w:t>园子渠试验站试点作废，其数据不计入汇总。</w:t>
      </w:r>
    </w:p>
    <w:p>
      <w:pPr>
        <w:spacing w:line="360" w:lineRule="auto"/>
        <w:rPr>
          <w:rFonts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五、气候特点对小麦生育期的影响</w:t>
      </w:r>
    </w:p>
    <w:p>
      <w:pPr>
        <w:spacing w:line="360" w:lineRule="auto"/>
        <w:rPr>
          <w:rFonts w:eastAsiaTheme="minorEastAsia"/>
          <w:b/>
          <w:color w:val="auto"/>
          <w:sz w:val="24"/>
        </w:rPr>
      </w:pPr>
      <w:r>
        <w:rPr>
          <w:rFonts w:eastAsiaTheme="minorEastAsia"/>
          <w:b/>
          <w:color w:val="auto"/>
          <w:sz w:val="24"/>
        </w:rPr>
        <w:t>头道桥原种场：</w:t>
      </w:r>
    </w:p>
    <w:p>
      <w:pPr>
        <w:spacing w:line="360" w:lineRule="auto"/>
        <w:ind w:firstLine="600" w:firstLineChars="250"/>
        <w:rPr>
          <w:rFonts w:eastAsiaTheme="minorEastAsia"/>
          <w:color w:val="auto"/>
          <w:sz w:val="24"/>
        </w:rPr>
      </w:pPr>
      <w:r>
        <w:rPr>
          <w:rFonts w:hint="eastAsia" w:eastAsiaTheme="minorEastAsia"/>
          <w:color w:val="auto"/>
          <w:sz w:val="24"/>
        </w:rPr>
        <w:t>2023年</w:t>
      </w:r>
      <w:r>
        <w:rPr>
          <w:rFonts w:eastAsiaTheme="minorEastAsia"/>
          <w:color w:val="auto"/>
          <w:sz w:val="24"/>
        </w:rPr>
        <w:t>3月上旬平均气温较常年高8.8摄氏度，最高气温达到15.4摄氏度（常年6.7），最低气温-2.7（常年-6.2），降雨量较常年少，总日照时数较常年略高，3月10日播种，对发芽出苗略有影响。四月平均气温略低于常年，总日照时数远低于常年（四月：191.6，常年：279.6），对小麦分蘖有不利影响，五月、六月、七月平均气温与常年相当，但五月总日照时数远低于常年（五月：227.5，常年：312.2），不利于小麦拔节，六月、七月总日照时数略高于常年，阴雨天气较少，有利于小麦抽穗、扬花、成熟。</w:t>
      </w:r>
      <w:r>
        <w:rPr>
          <w:rFonts w:hint="eastAsia" w:eastAsiaTheme="minorEastAsia"/>
          <w:color w:val="auto"/>
          <w:sz w:val="24"/>
        </w:rPr>
        <w:t>四月降水高于常年，五月降水与常年相当，六月降水远低于常年，七月降水于常年相当，但试验地是水地，小麦生育期内浇灌</w:t>
      </w:r>
      <w:r>
        <w:rPr>
          <w:rFonts w:eastAsiaTheme="minorEastAsia"/>
          <w:color w:val="auto"/>
          <w:sz w:val="24"/>
        </w:rPr>
        <w:t>5水，满足小麦需水量。</w:t>
      </w:r>
      <w:r>
        <w:rPr>
          <w:rFonts w:hint="eastAsia" w:eastAsiaTheme="minorEastAsia"/>
          <w:color w:val="auto"/>
          <w:sz w:val="24"/>
        </w:rPr>
        <w:t>特殊气候影响：</w:t>
      </w:r>
      <w:r>
        <w:rPr>
          <w:rFonts w:eastAsiaTheme="minorEastAsia"/>
          <w:color w:val="auto"/>
          <w:sz w:val="24"/>
        </w:rPr>
        <w:t>6月25日，巴彦淖尔市出现强对流天气，伴有短时强降雨和雷暴大风，试验所在地最大降雨量9.1毫米，最大风力9级西北风，记载的有倒伏的参试品种均是在此次气候下发生，此前及此后无倒伏现象出现。</w:t>
      </w:r>
    </w:p>
    <w:p>
      <w:pPr>
        <w:spacing w:line="360" w:lineRule="auto"/>
        <w:rPr>
          <w:rFonts w:eastAsiaTheme="minorEastAsia"/>
          <w:b/>
          <w:color w:val="auto"/>
          <w:sz w:val="24"/>
        </w:rPr>
      </w:pPr>
      <w:r>
        <w:rPr>
          <w:rFonts w:eastAsiaTheme="minorEastAsia"/>
          <w:b/>
          <w:color w:val="auto"/>
          <w:sz w:val="24"/>
        </w:rPr>
        <w:t>达旗树林召镇：</w:t>
      </w:r>
    </w:p>
    <w:p>
      <w:pPr>
        <w:spacing w:line="360" w:lineRule="auto"/>
        <w:ind w:firstLine="480" w:firstLineChars="200"/>
        <w:rPr>
          <w:rFonts w:eastAsiaTheme="minorEastAsia"/>
          <w:color w:val="auto"/>
          <w:sz w:val="24"/>
        </w:rPr>
      </w:pPr>
      <w:r>
        <w:rPr>
          <w:rFonts w:eastAsiaTheme="minorEastAsia"/>
          <w:color w:val="auto"/>
          <w:sz w:val="24"/>
        </w:rPr>
        <w:t>2023 年，小麦生育期 86-96 天，全生育期平均气温 18.4</w:t>
      </w:r>
      <w:r>
        <w:rPr>
          <w:rFonts w:hint="eastAsia" w:cs="宋体"/>
          <w:color w:val="auto"/>
          <w:sz w:val="24"/>
        </w:rPr>
        <w:t>℃</w:t>
      </w:r>
      <w:r>
        <w:rPr>
          <w:rFonts w:eastAsiaTheme="minorEastAsia"/>
          <w:color w:val="auto"/>
          <w:sz w:val="24"/>
        </w:rPr>
        <w:t>，较常年相比高了0.6</w:t>
      </w:r>
      <w:r>
        <w:rPr>
          <w:rFonts w:hint="eastAsia" w:cs="宋体"/>
          <w:color w:val="auto"/>
          <w:sz w:val="24"/>
        </w:rPr>
        <w:t>℃</w:t>
      </w:r>
      <w:r>
        <w:rPr>
          <w:rFonts w:eastAsiaTheme="minorEastAsia"/>
          <w:color w:val="auto"/>
          <w:sz w:val="24"/>
        </w:rPr>
        <w:t>，</w:t>
      </w:r>
      <w:r>
        <w:rPr>
          <w:rFonts w:hint="eastAsia" w:eastAsiaTheme="minorEastAsia"/>
          <w:color w:val="auto"/>
          <w:sz w:val="24"/>
        </w:rPr>
        <w:t>降水总量</w:t>
      </w:r>
      <w:r>
        <w:rPr>
          <w:rFonts w:eastAsiaTheme="minorEastAsia"/>
          <w:color w:val="auto"/>
          <w:sz w:val="24"/>
        </w:rPr>
        <w:t xml:space="preserve"> 121.2 毫米,比常年减少 37.3 毫米。4 月平均气温较低，出现 0 度以下持续低温,小麦较往年相比出苗较晚，整体生育期偏短。中后期温度较常年相比变化不大，但是降水</w:t>
      </w:r>
      <w:r>
        <w:rPr>
          <w:rFonts w:hint="eastAsia" w:eastAsiaTheme="minorEastAsia"/>
          <w:color w:val="auto"/>
          <w:sz w:val="24"/>
        </w:rPr>
        <w:t>偏少，因为该试验点是水地，具备灌溉条件，未对产量造成影响，参试品种产量与常年相当。</w:t>
      </w:r>
    </w:p>
    <w:p>
      <w:pPr>
        <w:spacing w:line="360" w:lineRule="auto"/>
        <w:rPr>
          <w:rFonts w:eastAsiaTheme="minorEastAsia"/>
          <w:b/>
          <w:color w:val="auto"/>
          <w:sz w:val="24"/>
        </w:rPr>
      </w:pPr>
      <w:r>
        <w:rPr>
          <w:rFonts w:eastAsiaTheme="minorEastAsia"/>
          <w:b/>
          <w:color w:val="auto"/>
          <w:sz w:val="24"/>
        </w:rPr>
        <w:t xml:space="preserve">呼市玉泉区: </w:t>
      </w:r>
    </w:p>
    <w:p>
      <w:pPr>
        <w:spacing w:line="360" w:lineRule="auto"/>
        <w:ind w:firstLine="480" w:firstLineChars="200"/>
        <w:rPr>
          <w:rFonts w:eastAsiaTheme="minorEastAsia"/>
          <w:color w:val="auto"/>
          <w:sz w:val="24"/>
        </w:rPr>
      </w:pPr>
      <w:r>
        <w:rPr>
          <w:rFonts w:hint="eastAsia" w:eastAsiaTheme="minorEastAsia"/>
          <w:color w:val="auto"/>
          <w:sz w:val="24"/>
        </w:rPr>
        <w:t>2023年呼市气象条件对小麦生长有利。播种后降雨及时，墒情好</w:t>
      </w:r>
      <w:r>
        <w:rPr>
          <w:rFonts w:eastAsiaTheme="minorEastAsia"/>
          <w:color w:val="auto"/>
          <w:sz w:val="24"/>
        </w:rPr>
        <w:t>,土壤未出现板结，利于小麦出苗，同时气温适宜也有利于小麦生根发芽。进入5月后，平均气温比常年同期略低。分蘖期温度适宜。6月后气温迅速攀升，日照时数与往年相当。灌浆期气温正常，没有出现持续高温晴热天气，适宜的温度对延长小麦灌浆期、提高灌浆强度十分有利。7月降水明显少于往年，避免了穗发芽，所以小麦今年产量也高于往年。</w:t>
      </w:r>
    </w:p>
    <w:p>
      <w:pPr>
        <w:spacing w:line="360" w:lineRule="auto"/>
        <w:rPr>
          <w:rFonts w:eastAsiaTheme="minorEastAsia"/>
          <w:b/>
          <w:color w:val="auto"/>
          <w:sz w:val="24"/>
        </w:rPr>
      </w:pPr>
      <w:r>
        <w:rPr>
          <w:rFonts w:eastAsiaTheme="minorEastAsia"/>
          <w:b/>
          <w:color w:val="auto"/>
          <w:sz w:val="24"/>
        </w:rPr>
        <w:t>赤峰松山</w:t>
      </w:r>
      <w:r>
        <w:rPr>
          <w:rFonts w:hint="eastAsia" w:eastAsiaTheme="minorEastAsia"/>
          <w:b/>
          <w:color w:val="auto"/>
          <w:sz w:val="24"/>
        </w:rPr>
        <w:t>区</w:t>
      </w:r>
      <w:r>
        <w:rPr>
          <w:rFonts w:eastAsiaTheme="minorEastAsia"/>
          <w:b/>
          <w:color w:val="auto"/>
          <w:sz w:val="24"/>
        </w:rPr>
        <w:t>：</w:t>
      </w:r>
    </w:p>
    <w:p>
      <w:pPr>
        <w:spacing w:line="360" w:lineRule="auto"/>
        <w:ind w:firstLine="480" w:firstLineChars="200"/>
        <w:rPr>
          <w:rFonts w:eastAsiaTheme="minorEastAsia"/>
          <w:color w:val="auto"/>
          <w:sz w:val="24"/>
        </w:rPr>
      </w:pPr>
      <w:r>
        <w:rPr>
          <w:rFonts w:eastAsiaTheme="minorEastAsia"/>
          <w:color w:val="auto"/>
          <w:sz w:val="24"/>
        </w:rPr>
        <w:t>赤峰松山</w:t>
      </w:r>
      <w:r>
        <w:rPr>
          <w:rFonts w:hint="eastAsia" w:eastAsiaTheme="minorEastAsia"/>
          <w:color w:val="auto"/>
          <w:sz w:val="24"/>
        </w:rPr>
        <w:t xml:space="preserve">区2023年4月-6月总降水量41.1mm，较常年减少110.3mm，一定程度影响各品种生长及灌浆，总体产量低于往年。6月无有效降雨，降水量较常年减少62.0mm，平均气温较常年高3.1℃，导致抽穗扬花较早品种的灌浆受到很大影响，产量较低。  </w:t>
      </w:r>
    </w:p>
    <w:p>
      <w:pPr>
        <w:spacing w:line="360" w:lineRule="auto"/>
        <w:rPr>
          <w:rFonts w:eastAsiaTheme="minorEastAsia"/>
          <w:b/>
          <w:color w:val="auto"/>
          <w:spacing w:val="20"/>
          <w:kern w:val="10"/>
          <w:position w:val="2"/>
          <w:sz w:val="24"/>
        </w:rPr>
      </w:pPr>
      <w:r>
        <w:rPr>
          <w:rFonts w:eastAsiaTheme="minorEastAsia"/>
          <w:b/>
          <w:color w:val="auto"/>
          <w:spacing w:val="20"/>
          <w:kern w:val="10"/>
          <w:position w:val="2"/>
          <w:sz w:val="24"/>
        </w:rPr>
        <w:t>通辽点：</w:t>
      </w:r>
    </w:p>
    <w:p>
      <w:pPr>
        <w:spacing w:line="360" w:lineRule="auto"/>
        <w:ind w:firstLine="480" w:firstLineChars="200"/>
        <w:rPr>
          <w:rFonts w:eastAsiaTheme="minorEastAsia"/>
          <w:color w:val="auto"/>
          <w:sz w:val="24"/>
        </w:rPr>
      </w:pPr>
      <w:r>
        <w:rPr>
          <w:rFonts w:hint="eastAsia" w:eastAsiaTheme="minorEastAsia"/>
          <w:color w:val="auto"/>
          <w:sz w:val="24"/>
        </w:rPr>
        <w:t>通辽市</w:t>
      </w:r>
      <w:r>
        <w:rPr>
          <w:rFonts w:eastAsiaTheme="minorEastAsia"/>
          <w:color w:val="auto"/>
          <w:sz w:val="24"/>
        </w:rPr>
        <w:t>2023年4月初至5月上旬平均气温较往年低，导致小麦前期前期生长缓慢，生育进程延后。拔节期温度偏高，小麦株高略高于往年。生育期内日照时数较往年偏高，有利于光合作用，花期日照充足，水分适宜，小麦授粉结实良好，总体产量高于往年。生长后期雨水充足，有利于灌桨。但收获期遇雨，导致收获延迟，部分品种出现轻度穗发芽现象，对产量和品质略有影响。通辽地区6月20日风雨交加，造成部分品种倒伏。4月-6月降雨较往年少，病害发生情况较往年轻许多。</w:t>
      </w:r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ascii="Times New Roman"/>
          <w:b/>
          <w:color w:val="auto"/>
          <w:spacing w:val="20"/>
          <w:kern w:val="10"/>
          <w:position w:val="2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六、试验结果</w:t>
      </w:r>
      <w:r>
        <w:rPr>
          <w:rFonts w:ascii="Times New Roman"/>
          <w:b/>
          <w:color w:val="auto"/>
          <w:spacing w:val="20"/>
          <w:kern w:val="10"/>
          <w:position w:val="2"/>
          <w:sz w:val="24"/>
          <w:szCs w:val="24"/>
        </w:rPr>
        <w:t>．</w:t>
      </w:r>
    </w:p>
    <w:p>
      <w:pPr>
        <w:spacing w:line="480" w:lineRule="exact"/>
        <w:ind w:firstLine="480" w:firstLineChars="200"/>
        <w:rPr>
          <w:rFonts w:ascii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/>
          <w:b/>
          <w:color w:val="auto"/>
          <w:sz w:val="24"/>
          <w:szCs w:val="24"/>
        </w:rPr>
        <w:t>1</w:t>
      </w:r>
      <w:r>
        <w:rPr>
          <w:rFonts w:hint="eastAsia" w:ascii="Times New Roman"/>
          <w:b/>
          <w:color w:val="auto"/>
          <w:sz w:val="24"/>
          <w:szCs w:val="24"/>
        </w:rPr>
        <w:t>、产量</w:t>
      </w:r>
      <w:r>
        <w:rPr>
          <w:rFonts w:ascii="Times New Roman"/>
          <w:b/>
          <w:color w:val="auto"/>
          <w:sz w:val="24"/>
          <w:szCs w:val="24"/>
        </w:rPr>
        <w:t>统计</w:t>
      </w:r>
      <w:r>
        <w:rPr>
          <w:rFonts w:hint="eastAsia" w:ascii="Times New Roman"/>
          <w:b/>
          <w:color w:val="auto"/>
          <w:sz w:val="24"/>
          <w:szCs w:val="24"/>
        </w:rPr>
        <w:t>与</w:t>
      </w:r>
      <w:r>
        <w:rPr>
          <w:rFonts w:ascii="Times New Roman"/>
          <w:b/>
          <w:color w:val="auto"/>
          <w:sz w:val="24"/>
          <w:szCs w:val="24"/>
        </w:rPr>
        <w:t>分析</w:t>
      </w:r>
    </w:p>
    <w:p>
      <w:pPr>
        <w:spacing w:line="480" w:lineRule="exact"/>
        <w:ind w:firstLine="480" w:firstLineChars="200"/>
        <w:rPr>
          <w:rFonts w:ascii="Times New Roman"/>
          <w:color w:val="auto"/>
          <w:sz w:val="24"/>
          <w:szCs w:val="24"/>
        </w:rPr>
      </w:pPr>
      <w:r>
        <w:rPr>
          <w:rFonts w:hint="eastAsia" w:ascii="Times New Roman"/>
          <w:color w:val="auto"/>
          <w:sz w:val="24"/>
          <w:szCs w:val="24"/>
        </w:rPr>
        <w:t>本试验</w:t>
      </w:r>
      <w:r>
        <w:rPr>
          <w:rFonts w:ascii="Times New Roman"/>
          <w:color w:val="auto"/>
          <w:sz w:val="24"/>
          <w:szCs w:val="24"/>
        </w:rPr>
        <w:t>应用</w:t>
      </w:r>
      <w:r>
        <w:rPr>
          <w:rFonts w:ascii="Times New Roman" w:hAnsi="Times New Roman"/>
          <w:color w:val="auto"/>
          <w:sz w:val="24"/>
          <w:szCs w:val="24"/>
        </w:rPr>
        <w:t>DPS</w:t>
      </w:r>
      <w:r>
        <w:rPr>
          <w:rFonts w:ascii="Times New Roman"/>
          <w:color w:val="auto"/>
          <w:sz w:val="24"/>
          <w:szCs w:val="24"/>
        </w:rPr>
        <w:t>数据处理系统</w:t>
      </w:r>
      <w:r>
        <w:rPr>
          <w:rFonts w:hint="eastAsia" w:ascii="Times New Roman"/>
          <w:color w:val="auto"/>
          <w:sz w:val="24"/>
          <w:szCs w:val="24"/>
        </w:rPr>
        <w:t>对产量</w:t>
      </w:r>
      <w:r>
        <w:rPr>
          <w:rFonts w:ascii="Times New Roman"/>
          <w:color w:val="auto"/>
          <w:sz w:val="24"/>
          <w:szCs w:val="24"/>
        </w:rPr>
        <w:t>结果进行</w:t>
      </w:r>
      <w:r>
        <w:rPr>
          <w:rFonts w:hint="eastAsia" w:ascii="Times New Roman"/>
          <w:color w:val="auto"/>
          <w:sz w:val="24"/>
          <w:szCs w:val="24"/>
        </w:rPr>
        <w:t>统计分析。</w:t>
      </w:r>
    </w:p>
    <w:p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</w:p>
    <w:p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hint="eastAsia" w:ascii="Times New Roman"/>
          <w:b/>
          <w:bCs/>
          <w:color w:val="auto"/>
          <w:sz w:val="24"/>
        </w:rPr>
        <w:t>3-1</w:t>
      </w:r>
      <w:r>
        <w:rPr>
          <w:rFonts w:ascii="Times New Roman"/>
          <w:b/>
          <w:bCs/>
          <w:color w:val="auto"/>
          <w:sz w:val="24"/>
        </w:rPr>
        <w:t xml:space="preserve"> 小麦品种多点试验结果方差分析表</w:t>
      </w:r>
      <w:r>
        <w:rPr>
          <w:rFonts w:hint="eastAsia" w:ascii="Times New Roman"/>
          <w:b/>
          <w:bCs/>
          <w:color w:val="auto"/>
          <w:sz w:val="24"/>
        </w:rPr>
        <w:t>（A组）</w:t>
      </w:r>
    </w:p>
    <w:tbl>
      <w:tblPr>
        <w:tblStyle w:val="13"/>
        <w:tblW w:w="547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00"/>
        <w:gridCol w:w="1573"/>
        <w:gridCol w:w="1573"/>
        <w:gridCol w:w="1573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变异来源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df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SS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MS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F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Prob.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地点内区组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1.87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0.37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568.18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142.05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610.18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82.27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7.48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32.13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品种×地点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44.00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104.16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2.37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10.17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试验误差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55.00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12.80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0.23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总的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119.00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769.28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</w:p>
    <w:p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  <w:r>
        <w:rPr>
          <w:rFonts w:hint="eastAsia" w:ascii="Times New Roman"/>
          <w:b/>
          <w:bCs/>
          <w:color w:val="auto"/>
          <w:sz w:val="24"/>
        </w:rPr>
        <w:t>表3-2 小麦品种多点试验结果方差分析表（B组）</w:t>
      </w:r>
    </w:p>
    <w:tbl>
      <w:tblPr>
        <w:tblStyle w:val="13"/>
        <w:tblW w:w="547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00"/>
        <w:gridCol w:w="1573"/>
        <w:gridCol w:w="1573"/>
        <w:gridCol w:w="1573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变异来源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df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SS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MS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F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0"/>
                <w:szCs w:val="20"/>
              </w:rPr>
              <w:t>Prob.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地点内区组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0.66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462.99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115.75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372.94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40.91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4.09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13.18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品种×地点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40.00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27.98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0.70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2.25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试验误差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50.00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15.52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0.31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总的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109.00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548.07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/>
          <w:b/>
          <w:bCs/>
          <w:color w:val="auto"/>
          <w:sz w:val="24"/>
        </w:rPr>
      </w:pPr>
    </w:p>
    <w:p>
      <w:pPr>
        <w:jc w:val="center"/>
        <w:rPr>
          <w:color w:val="auto"/>
          <w:kern w:val="0"/>
          <w:sz w:val="20"/>
          <w:szCs w:val="20"/>
        </w:rPr>
      </w:pPr>
      <w:r>
        <w:rPr>
          <w:rFonts w:hint="eastAsia" w:ascii="Times New Roman"/>
          <w:b/>
          <w:bCs/>
          <w:color w:val="auto"/>
          <w:sz w:val="24"/>
        </w:rPr>
        <w:t xml:space="preserve">表4-1 </w:t>
      </w:r>
      <w:r>
        <w:rPr>
          <w:rFonts w:ascii="Times New Roman"/>
          <w:b/>
          <w:bCs/>
          <w:color w:val="auto"/>
          <w:sz w:val="24"/>
        </w:rPr>
        <w:t>字母标记表示结果</w:t>
      </w:r>
      <w:r>
        <w:rPr>
          <w:rFonts w:hint="eastAsia" w:ascii="Times New Roman"/>
          <w:b/>
          <w:bCs/>
          <w:color w:val="auto"/>
          <w:sz w:val="24"/>
        </w:rPr>
        <w:t>（A组）</w:t>
      </w:r>
    </w:p>
    <w:tbl>
      <w:tblPr>
        <w:tblStyle w:val="13"/>
        <w:tblW w:w="53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748"/>
        <w:gridCol w:w="1748"/>
        <w:gridCol w:w="1748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处理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均值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10%显著水平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5%显著水平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1%极显著水平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喜麦99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11.37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巴麦23号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11.23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蒙蜀5号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10.97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abc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蒙科麦851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10.94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巴麦26号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10.91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农麦6931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10.85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蒙蜀1号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10.60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赤麦21品78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10.59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农麦2号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10.36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河套1907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9.97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f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ef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蒙蜀3号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9.85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f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f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秦绿3号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8.16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g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g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</w:tr>
    </w:tbl>
    <w:p>
      <w:pPr>
        <w:rPr>
          <w:rFonts w:ascii="Times New Roman"/>
          <w:b/>
          <w:bCs/>
          <w:color w:val="auto"/>
          <w:sz w:val="24"/>
        </w:rPr>
      </w:pPr>
    </w:p>
    <w:p>
      <w:pPr>
        <w:jc w:val="center"/>
        <w:rPr>
          <w:rFonts w:ascii="Times New Roman"/>
          <w:b/>
          <w:bCs/>
          <w:color w:val="auto"/>
          <w:sz w:val="24"/>
        </w:rPr>
      </w:pPr>
    </w:p>
    <w:p>
      <w:pPr>
        <w:rPr>
          <w:rFonts w:ascii="Times New Roman"/>
          <w:b/>
          <w:bCs/>
          <w:color w:val="auto"/>
          <w:sz w:val="24"/>
        </w:rPr>
      </w:pPr>
    </w:p>
    <w:p>
      <w:pPr>
        <w:jc w:val="center"/>
        <w:rPr>
          <w:color w:val="auto"/>
          <w:kern w:val="0"/>
          <w:sz w:val="20"/>
          <w:szCs w:val="20"/>
        </w:rPr>
      </w:pPr>
      <w:r>
        <w:rPr>
          <w:rFonts w:hint="eastAsia" w:ascii="Times New Roman"/>
          <w:b/>
          <w:bCs/>
          <w:color w:val="auto"/>
          <w:sz w:val="24"/>
        </w:rPr>
        <w:t xml:space="preserve">表4-2 </w:t>
      </w:r>
      <w:r>
        <w:rPr>
          <w:rFonts w:ascii="Times New Roman"/>
          <w:b/>
          <w:bCs/>
          <w:color w:val="auto"/>
          <w:sz w:val="24"/>
        </w:rPr>
        <w:t>字母标记表示结果</w:t>
      </w:r>
      <w:r>
        <w:rPr>
          <w:rFonts w:hint="eastAsia" w:ascii="Times New Roman"/>
          <w:b/>
          <w:bCs/>
          <w:color w:val="auto"/>
          <w:sz w:val="24"/>
        </w:rPr>
        <w:t>（B组）</w:t>
      </w:r>
    </w:p>
    <w:tbl>
      <w:tblPr>
        <w:tblStyle w:val="13"/>
        <w:tblW w:w="53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748"/>
        <w:gridCol w:w="1748"/>
        <w:gridCol w:w="1748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处理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均值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10%显著水平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5%显著水平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1%极显著水平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农麦3550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11.44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蒙科麦NK2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11.40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巴麦27号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11.17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蒙紫麦3号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11.04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abc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蒙蜀麦1602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10.95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abcd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蒙紫麦2号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10.84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宁硕一号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10.55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农麦2号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10.51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d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哲麦90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9.83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河套1908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9.76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京紫麦3号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9.73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等线"/>
                <w:color w:val="auto"/>
                <w:kern w:val="0"/>
                <w:sz w:val="22"/>
                <w:szCs w:val="22"/>
              </w:rPr>
              <w:t>C</w:t>
            </w:r>
          </w:p>
        </w:tc>
      </w:tr>
    </w:tbl>
    <w:p>
      <w:pPr>
        <w:widowControl/>
        <w:jc w:val="center"/>
        <w:textAlignment w:val="bottom"/>
        <w:rPr>
          <w:rFonts w:ascii="Times New Roman" w:hAnsi="Times New Roman" w:cs="等线"/>
          <w:color w:val="auto"/>
          <w:kern w:val="0"/>
          <w:sz w:val="20"/>
          <w:szCs w:val="20"/>
        </w:rPr>
      </w:pPr>
    </w:p>
    <w:p>
      <w:pPr>
        <w:jc w:val="center"/>
        <w:rPr>
          <w:b/>
          <w:color w:val="auto"/>
          <w:sz w:val="20"/>
          <w:szCs w:val="20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hint="eastAsia" w:ascii="Times New Roman"/>
          <w:b/>
          <w:bCs/>
          <w:color w:val="auto"/>
          <w:sz w:val="24"/>
        </w:rPr>
        <w:t>5-1</w:t>
      </w:r>
      <w:r>
        <w:rPr>
          <w:rFonts w:ascii="Times New Roman"/>
          <w:b/>
          <w:bCs/>
          <w:color w:val="auto"/>
          <w:sz w:val="24"/>
        </w:rPr>
        <w:t xml:space="preserve">  小麦品种丰产性及其稳定性分析</w:t>
      </w:r>
      <w:r>
        <w:rPr>
          <w:rFonts w:hint="eastAsia" w:ascii="Times New Roman"/>
          <w:b/>
          <w:bCs/>
          <w:color w:val="auto"/>
          <w:sz w:val="24"/>
        </w:rPr>
        <w:t>（A组）</w:t>
      </w:r>
    </w:p>
    <w:tbl>
      <w:tblPr>
        <w:tblStyle w:val="13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68"/>
        <w:gridCol w:w="905"/>
        <w:gridCol w:w="1153"/>
        <w:gridCol w:w="854"/>
        <w:gridCol w:w="880"/>
        <w:gridCol w:w="1701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丰产性参数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稳定性参数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回归系数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适应地区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综合评价</w:t>
            </w:r>
          </w:p>
        </w:tc>
      </w:tr>
      <w:tr>
        <w:trPr>
          <w:trHeight w:val="363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产量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效应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方差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变异度</w:t>
            </w: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供参考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喜麦99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11.37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0.89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5.83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1.25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巴麦23号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11.23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0.75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0.22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4.12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1.14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蒙蜀5号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10.97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0.49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0.37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5.55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1.05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蒙科麦851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10.94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0.45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3.80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0.98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巴麦26号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10.91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0.43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0.03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1.70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0.94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农麦6931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10.85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3.59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0.99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蒙蜀1号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10.60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0.75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8.16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0.91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赤麦21品78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10.59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1.08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9.79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农麦2号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10.36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-0.13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0.07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2.57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0.98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河套1907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9.97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-0.52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2.03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14.30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0.54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cs="宋体"/>
                <w:color w:val="auto"/>
                <w:kern w:val="0"/>
                <w:sz w:val="22"/>
                <w:szCs w:val="22"/>
              </w:rPr>
              <w:t>E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2，</w:t>
            </w:r>
            <w:r>
              <w:rPr>
                <w:rFonts w:cs="宋体"/>
                <w:color w:val="auto"/>
                <w:kern w:val="0"/>
                <w:sz w:val="22"/>
                <w:szCs w:val="22"/>
              </w:rPr>
              <w:t>E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蒙蜀3号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9.85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-0.63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1.39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11.99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0.75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秦绿3号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8.16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-2.32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6.32 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30.82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 xml:space="preserve">1.43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cs="宋体"/>
                <w:color w:val="auto"/>
                <w:kern w:val="0"/>
                <w:sz w:val="22"/>
                <w:szCs w:val="22"/>
              </w:rPr>
              <w:t>E1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，</w:t>
            </w:r>
            <w:r>
              <w:rPr>
                <w:rFonts w:cs="宋体"/>
                <w:color w:val="auto"/>
                <w:kern w:val="0"/>
                <w:sz w:val="22"/>
                <w:szCs w:val="22"/>
              </w:rPr>
              <w:t>E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2，</w:t>
            </w:r>
            <w:r>
              <w:rPr>
                <w:rFonts w:cs="宋体"/>
                <w:color w:val="auto"/>
                <w:kern w:val="0"/>
                <w:sz w:val="22"/>
                <w:szCs w:val="22"/>
              </w:rPr>
              <w:t>E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不好</w:t>
            </w:r>
          </w:p>
        </w:tc>
      </w:tr>
    </w:tbl>
    <w:p>
      <w:pPr>
        <w:jc w:val="center"/>
        <w:rPr>
          <w:rFonts w:ascii="Times New Roman"/>
          <w:b/>
          <w:bCs/>
          <w:color w:val="auto"/>
          <w:sz w:val="24"/>
        </w:rPr>
      </w:pPr>
    </w:p>
    <w:p>
      <w:pPr>
        <w:jc w:val="center"/>
        <w:rPr>
          <w:b/>
          <w:color w:val="auto"/>
          <w:sz w:val="20"/>
          <w:szCs w:val="20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hint="eastAsia" w:ascii="Times New Roman"/>
          <w:b/>
          <w:bCs/>
          <w:color w:val="auto"/>
          <w:sz w:val="24"/>
        </w:rPr>
        <w:t>5-2</w:t>
      </w:r>
      <w:r>
        <w:rPr>
          <w:rFonts w:ascii="Times New Roman"/>
          <w:b/>
          <w:bCs/>
          <w:color w:val="auto"/>
          <w:sz w:val="24"/>
        </w:rPr>
        <w:t xml:space="preserve">  小麦品种丰产性及其稳定性分析</w:t>
      </w:r>
      <w:r>
        <w:rPr>
          <w:rFonts w:hint="eastAsia" w:ascii="Times New Roman"/>
          <w:b/>
          <w:bCs/>
          <w:color w:val="auto"/>
          <w:sz w:val="24"/>
        </w:rPr>
        <w:t>（B组）</w:t>
      </w:r>
    </w:p>
    <w:tbl>
      <w:tblPr>
        <w:tblStyle w:val="13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37"/>
        <w:gridCol w:w="1269"/>
        <w:gridCol w:w="789"/>
        <w:gridCol w:w="1110"/>
        <w:gridCol w:w="1150"/>
        <w:gridCol w:w="117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丰产性参数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稳定性参数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回归系数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适应地区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综合评价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产量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效应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方差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变异度</w:t>
            </w:r>
          </w:p>
        </w:tc>
        <w:tc>
          <w:tcPr>
            <w:tcW w:w="115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0"/>
                <w:szCs w:val="20"/>
              </w:rPr>
              <w:t>(供参考)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农麦3550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11.44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3.96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1.08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蒙科麦NK2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11.40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2.67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1.05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巴麦27号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11.17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5.07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蒙紫麦3号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11.04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3.30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0.98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蒙蜀麦1602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10.95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5.77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0.94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蒙紫麦2号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10.84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4.81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宁硕一号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10.55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-0.11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7.28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农麦2号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10.51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-0.14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2.36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1.08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哲麦90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9.83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-0.83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7.93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0.87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河套1908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9.76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-0.90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8.54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0.67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京紫麦3号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9.73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-0.92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3.62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0.95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E1-E5,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较差</w:t>
            </w: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color w:val="auto"/>
          <w:sz w:val="24"/>
        </w:rPr>
        <w:t>A组：从表4-1得知，有8个参试品种的产量均高于对照。由表5-1和表6-1可知，喜麦99、巴麦23号、蒙蜀5号和蒙科麦851产量高，稳产性好，适应性好，综合评价很好；巴麦26号，农麦6931，蒙蜀1号，赤麦21品78和农麦2号产量表现次之，综合评价好；河套1907、</w:t>
      </w:r>
      <w:r>
        <w:rPr>
          <w:rFonts w:hint="eastAsia" w:cs="宋体"/>
          <w:color w:val="auto"/>
          <w:kern w:val="0"/>
          <w:sz w:val="22"/>
          <w:szCs w:val="22"/>
        </w:rPr>
        <w:t>蒙蜀</w:t>
      </w:r>
      <w:r>
        <w:rPr>
          <w:rFonts w:hint="eastAsia" w:ascii="Times New Roman" w:hAnsiTheme="minorEastAsia" w:eastAsiaTheme="minorEastAsia"/>
          <w:color w:val="auto"/>
          <w:sz w:val="24"/>
        </w:rPr>
        <w:t>3号产量居中，综合评价一般；秦绿3号综合评价不好。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color w:val="auto"/>
          <w:sz w:val="24"/>
        </w:rPr>
        <w:t>B组：</w:t>
      </w:r>
      <w:r>
        <w:rPr>
          <w:rFonts w:ascii="Times New Roman" w:hAnsiTheme="minorEastAsia" w:eastAsiaTheme="minorEastAsia"/>
          <w:color w:val="auto"/>
          <w:sz w:val="24"/>
        </w:rPr>
        <w:t>从表4</w:t>
      </w:r>
      <w:r>
        <w:rPr>
          <w:rFonts w:hint="eastAsia" w:ascii="Times New Roman" w:hAnsiTheme="minorEastAsia" w:eastAsiaTheme="minorEastAsia"/>
          <w:color w:val="auto"/>
          <w:sz w:val="24"/>
        </w:rPr>
        <w:t>-2</w:t>
      </w:r>
      <w:r>
        <w:rPr>
          <w:rFonts w:ascii="Times New Roman" w:hAnsiTheme="minorEastAsia" w:eastAsiaTheme="minorEastAsia"/>
          <w:color w:val="auto"/>
          <w:sz w:val="24"/>
        </w:rPr>
        <w:t>得知，有</w:t>
      </w:r>
      <w:r>
        <w:rPr>
          <w:rFonts w:hint="eastAsia" w:ascii="Times New Roman" w:hAnsiTheme="minorEastAsia" w:eastAsiaTheme="minorEastAsia"/>
          <w:color w:val="auto"/>
          <w:sz w:val="24"/>
        </w:rPr>
        <w:t>7</w:t>
      </w:r>
      <w:r>
        <w:rPr>
          <w:rFonts w:ascii="Times New Roman" w:hAnsiTheme="minorEastAsia" w:eastAsiaTheme="minorEastAsia"/>
          <w:color w:val="auto"/>
          <w:sz w:val="24"/>
        </w:rPr>
        <w:t>个参试品种的产量均高于对照。由表5</w:t>
      </w:r>
      <w:r>
        <w:rPr>
          <w:rFonts w:hint="eastAsia" w:ascii="Times New Roman" w:hAnsiTheme="minorEastAsia" w:eastAsiaTheme="minorEastAsia"/>
          <w:color w:val="auto"/>
          <w:sz w:val="24"/>
        </w:rPr>
        <w:t>-2</w:t>
      </w:r>
      <w:r>
        <w:rPr>
          <w:rFonts w:ascii="Times New Roman" w:hAnsiTheme="minorEastAsia" w:eastAsiaTheme="minorEastAsia"/>
          <w:color w:val="auto"/>
          <w:sz w:val="24"/>
        </w:rPr>
        <w:t>和表6</w:t>
      </w:r>
      <w:r>
        <w:rPr>
          <w:rFonts w:hint="eastAsia" w:ascii="Times New Roman" w:hAnsiTheme="minorEastAsia" w:eastAsiaTheme="minorEastAsia"/>
          <w:color w:val="auto"/>
          <w:sz w:val="24"/>
        </w:rPr>
        <w:t>-2</w:t>
      </w:r>
      <w:r>
        <w:rPr>
          <w:rFonts w:ascii="Times New Roman" w:hAnsiTheme="minorEastAsia" w:eastAsiaTheme="minorEastAsia"/>
          <w:color w:val="auto"/>
          <w:sz w:val="24"/>
        </w:rPr>
        <w:t>可知，</w:t>
      </w:r>
      <w:r>
        <w:rPr>
          <w:rFonts w:hint="eastAsia" w:ascii="Times New Roman" w:hAnsiTheme="minorEastAsia" w:eastAsiaTheme="minorEastAsia"/>
          <w:color w:val="auto"/>
          <w:sz w:val="24"/>
        </w:rPr>
        <w:t>农麦</w:t>
      </w:r>
      <w:r>
        <w:rPr>
          <w:rFonts w:ascii="Times New Roman" w:hAnsiTheme="minorEastAsia" w:eastAsiaTheme="minorEastAsia"/>
          <w:color w:val="auto"/>
          <w:sz w:val="24"/>
        </w:rPr>
        <w:t>3550</w:t>
      </w:r>
      <w:r>
        <w:rPr>
          <w:rFonts w:hint="eastAsia" w:ascii="Times New Roman" w:hAnsiTheme="minorEastAsia" w:eastAsiaTheme="minorEastAsia"/>
          <w:color w:val="auto"/>
          <w:sz w:val="24"/>
        </w:rPr>
        <w:t>与蒙科麦</w:t>
      </w:r>
      <w:r>
        <w:rPr>
          <w:rFonts w:ascii="Times New Roman" w:hAnsiTheme="minorEastAsia" w:eastAsiaTheme="minorEastAsia"/>
          <w:color w:val="auto"/>
          <w:sz w:val="24"/>
        </w:rPr>
        <w:t>NK2产量</w:t>
      </w:r>
      <w:r>
        <w:rPr>
          <w:rFonts w:hint="eastAsia" w:ascii="Times New Roman" w:hAnsiTheme="minorEastAsia" w:eastAsiaTheme="minorEastAsia"/>
          <w:color w:val="auto"/>
          <w:sz w:val="24"/>
        </w:rPr>
        <w:t>高，稳产性好，适应性好，综合评价很好；巴麦27，蒙紫麦</w:t>
      </w:r>
      <w:r>
        <w:rPr>
          <w:rFonts w:ascii="Times New Roman" w:hAnsiTheme="minorEastAsia" w:eastAsiaTheme="minorEastAsia"/>
          <w:color w:val="auto"/>
          <w:sz w:val="24"/>
        </w:rPr>
        <w:t>3号，</w:t>
      </w:r>
      <w:r>
        <w:rPr>
          <w:rFonts w:hint="eastAsia" w:ascii="Times New Roman" w:hAnsiTheme="minorEastAsia" w:eastAsiaTheme="minorEastAsia"/>
          <w:color w:val="auto"/>
          <w:sz w:val="24"/>
        </w:rPr>
        <w:t>蒙蜀麦</w:t>
      </w:r>
      <w:r>
        <w:rPr>
          <w:rFonts w:ascii="Times New Roman" w:hAnsiTheme="minorEastAsia" w:eastAsiaTheme="minorEastAsia"/>
          <w:color w:val="auto"/>
          <w:sz w:val="24"/>
        </w:rPr>
        <w:t>1602</w:t>
      </w:r>
      <w:r>
        <w:rPr>
          <w:rFonts w:hint="eastAsia" w:ascii="Times New Roman" w:hAnsiTheme="minorEastAsia" w:eastAsiaTheme="minorEastAsia"/>
          <w:color w:val="auto"/>
          <w:sz w:val="24"/>
        </w:rPr>
        <w:t>和蒙紫麦</w:t>
      </w:r>
      <w:r>
        <w:rPr>
          <w:rFonts w:ascii="Times New Roman" w:hAnsiTheme="minorEastAsia" w:eastAsiaTheme="minorEastAsia"/>
          <w:color w:val="auto"/>
          <w:sz w:val="24"/>
        </w:rPr>
        <w:t>2号</w:t>
      </w:r>
      <w:r>
        <w:rPr>
          <w:rFonts w:hint="eastAsia" w:ascii="Times New Roman" w:hAnsiTheme="minorEastAsia" w:eastAsiaTheme="minorEastAsia"/>
          <w:color w:val="auto"/>
          <w:sz w:val="24"/>
        </w:rPr>
        <w:t>产量表现次之，综合评价好；宁硕一号和农麦2号产量居中，综合评价较好；哲麦</w:t>
      </w:r>
      <w:r>
        <w:rPr>
          <w:rFonts w:ascii="Times New Roman" w:hAnsiTheme="minorEastAsia" w:eastAsiaTheme="minorEastAsia"/>
          <w:color w:val="auto"/>
          <w:sz w:val="24"/>
        </w:rPr>
        <w:t>90</w:t>
      </w:r>
      <w:r>
        <w:rPr>
          <w:rFonts w:hint="eastAsia" w:ascii="Times New Roman" w:hAnsiTheme="minorEastAsia" w:eastAsiaTheme="minorEastAsia"/>
          <w:color w:val="auto"/>
          <w:sz w:val="24"/>
        </w:rPr>
        <w:t>、河套1908和京紫麦</w:t>
      </w:r>
      <w:r>
        <w:rPr>
          <w:rFonts w:ascii="Times New Roman" w:hAnsiTheme="minorEastAsia" w:eastAsiaTheme="minorEastAsia"/>
          <w:color w:val="auto"/>
          <w:sz w:val="24"/>
        </w:rPr>
        <w:t>3号</w:t>
      </w:r>
      <w:r>
        <w:rPr>
          <w:rFonts w:hint="eastAsia" w:ascii="Times New Roman" w:hAnsiTheme="minorEastAsia" w:eastAsiaTheme="minorEastAsia"/>
          <w:color w:val="auto"/>
          <w:sz w:val="24"/>
        </w:rPr>
        <w:t>综合评价较差。</w:t>
      </w:r>
    </w:p>
    <w:p>
      <w:pPr>
        <w:spacing w:line="360" w:lineRule="auto"/>
        <w:ind w:firstLine="548" w:firstLineChars="196"/>
        <w:rPr>
          <w:rFonts w:ascii="Times New Roman" w:hAnsi="Times New Roman" w:eastAsiaTheme="minorEastAsia"/>
          <w:b/>
          <w:color w:val="auto"/>
          <w:sz w:val="24"/>
          <w:szCs w:val="24"/>
        </w:rPr>
      </w:pPr>
      <w:r>
        <w:rPr>
          <w:rFonts w:ascii="Times New Roman" w:hAnsi="Times New Roman" w:eastAsiaTheme="minorEastAsia"/>
          <w:b/>
          <w:color w:val="auto"/>
          <w:spacing w:val="20"/>
          <w:kern w:val="10"/>
          <w:position w:val="2"/>
          <w:sz w:val="24"/>
        </w:rPr>
        <w:t>2</w:t>
      </w:r>
      <w:r>
        <w:rPr>
          <w:rFonts w:ascii="Times New Roman" w:hAnsiTheme="minorEastAsia" w:eastAsiaTheme="minorEastAsia"/>
          <w:b/>
          <w:color w:val="auto"/>
          <w:spacing w:val="20"/>
          <w:kern w:val="10"/>
          <w:position w:val="2"/>
          <w:sz w:val="24"/>
        </w:rPr>
        <w:t>、</w:t>
      </w:r>
      <w:r>
        <w:rPr>
          <w:rFonts w:ascii="Times New Roman" w:hAnsiTheme="minorEastAsia" w:eastAsiaTheme="minorEastAsia"/>
          <w:b/>
          <w:color w:val="auto"/>
          <w:sz w:val="24"/>
          <w:szCs w:val="24"/>
        </w:rPr>
        <w:t>农艺性状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color w:val="auto"/>
          <w:sz w:val="24"/>
        </w:rPr>
        <w:t>A组：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ascii="Times New Roman" w:hAnsiTheme="minorEastAsia" w:eastAsiaTheme="minorEastAsia"/>
          <w:color w:val="auto"/>
          <w:sz w:val="24"/>
        </w:rPr>
        <w:t>从</w:t>
      </w:r>
      <w:r>
        <w:rPr>
          <w:rFonts w:hint="eastAsia" w:ascii="Times New Roman" w:hAnsiTheme="minorEastAsia" w:eastAsiaTheme="minorEastAsia"/>
          <w:color w:val="auto"/>
          <w:sz w:val="24"/>
          <w:lang w:val="en-US" w:eastAsia="zh-CN"/>
        </w:rPr>
        <w:t>6-1</w:t>
      </w:r>
      <w:r>
        <w:rPr>
          <w:rFonts w:ascii="Times New Roman" w:hAnsiTheme="minorEastAsia" w:eastAsiaTheme="minorEastAsia"/>
          <w:color w:val="auto"/>
          <w:sz w:val="24"/>
        </w:rPr>
        <w:t>得知：参试品种</w:t>
      </w:r>
      <w:bookmarkStart w:id="0" w:name="_Hlk25996566"/>
      <w:r>
        <w:rPr>
          <w:rFonts w:ascii="Times New Roman" w:hAnsiTheme="minorEastAsia" w:eastAsiaTheme="minorEastAsia"/>
          <w:color w:val="auto"/>
          <w:sz w:val="24"/>
        </w:rPr>
        <w:t>平均千粒重</w:t>
      </w:r>
      <w:bookmarkEnd w:id="0"/>
      <w:r>
        <w:rPr>
          <w:rFonts w:ascii="Times New Roman" w:hAnsiTheme="minorEastAsia" w:eastAsiaTheme="minorEastAsia"/>
          <w:color w:val="auto"/>
          <w:sz w:val="24"/>
        </w:rPr>
        <w:t>在35.4-43.4</w:t>
      </w:r>
      <w:r>
        <w:rPr>
          <w:rFonts w:hint="eastAsia" w:ascii="Times New Roman" w:hAnsiTheme="minorEastAsia" w:eastAsiaTheme="minorEastAsia"/>
          <w:color w:val="auto"/>
          <w:sz w:val="24"/>
        </w:rPr>
        <w:t>g</w:t>
      </w:r>
      <w:r>
        <w:rPr>
          <w:rFonts w:ascii="Times New Roman" w:hAnsiTheme="minorEastAsia" w:eastAsiaTheme="minorEastAsia"/>
          <w:color w:val="auto"/>
          <w:sz w:val="24"/>
        </w:rPr>
        <w:t>之间，</w:t>
      </w:r>
      <w:r>
        <w:rPr>
          <w:rFonts w:hint="eastAsia" w:ascii="Times New Roman" w:hAnsiTheme="minorEastAsia" w:eastAsiaTheme="minorEastAsia"/>
          <w:color w:val="auto"/>
          <w:sz w:val="24"/>
        </w:rPr>
        <w:t>赤麦</w:t>
      </w:r>
      <w:r>
        <w:rPr>
          <w:rFonts w:ascii="Times New Roman" w:hAnsiTheme="minorEastAsia" w:eastAsiaTheme="minorEastAsia"/>
          <w:color w:val="auto"/>
          <w:sz w:val="24"/>
        </w:rPr>
        <w:t>21品78平均千粒重最高；平均穗粒数在33.0-42.9之间，</w:t>
      </w:r>
      <w:r>
        <w:rPr>
          <w:rFonts w:hint="eastAsia" w:ascii="Times New Roman" w:hAnsiTheme="minorEastAsia" w:eastAsiaTheme="minorEastAsia"/>
          <w:color w:val="auto"/>
          <w:sz w:val="24"/>
        </w:rPr>
        <w:t>蒙科麦</w:t>
      </w:r>
      <w:r>
        <w:rPr>
          <w:rFonts w:ascii="Times New Roman" w:hAnsiTheme="minorEastAsia" w:eastAsiaTheme="minorEastAsia"/>
          <w:color w:val="auto"/>
          <w:sz w:val="24"/>
        </w:rPr>
        <w:t>851平均穗粒数最高；</w:t>
      </w:r>
      <w:bookmarkStart w:id="1" w:name="_Hlk25996826"/>
      <w:r>
        <w:rPr>
          <w:rFonts w:ascii="Times New Roman" w:hAnsiTheme="minorEastAsia" w:eastAsiaTheme="minorEastAsia"/>
          <w:color w:val="auto"/>
          <w:sz w:val="24"/>
        </w:rPr>
        <w:t>平均容重</w:t>
      </w:r>
      <w:bookmarkEnd w:id="1"/>
      <w:r>
        <w:rPr>
          <w:rFonts w:ascii="Times New Roman" w:hAnsiTheme="minorEastAsia" w:eastAsiaTheme="minorEastAsia"/>
          <w:color w:val="auto"/>
          <w:sz w:val="24"/>
        </w:rPr>
        <w:t>在</w:t>
      </w:r>
      <w:r>
        <w:rPr>
          <w:rFonts w:ascii="Times New Roman" w:hAnsi="Times New Roman" w:eastAsiaTheme="minorEastAsia"/>
          <w:color w:val="auto"/>
          <w:sz w:val="24"/>
        </w:rPr>
        <w:t>731.8-788.9g/L</w:t>
      </w:r>
      <w:r>
        <w:rPr>
          <w:rFonts w:ascii="Times New Roman" w:hAnsiTheme="minorEastAsia" w:eastAsiaTheme="minorEastAsia"/>
          <w:color w:val="auto"/>
          <w:sz w:val="24"/>
        </w:rPr>
        <w:t>之间，</w:t>
      </w:r>
      <w:r>
        <w:rPr>
          <w:rFonts w:hint="eastAsia" w:ascii="Times New Roman" w:hAnsiTheme="minorEastAsia" w:eastAsiaTheme="minorEastAsia"/>
          <w:color w:val="auto"/>
          <w:sz w:val="24"/>
        </w:rPr>
        <w:t>蒙科麦</w:t>
      </w:r>
      <w:r>
        <w:rPr>
          <w:rFonts w:ascii="Times New Roman" w:hAnsiTheme="minorEastAsia" w:eastAsiaTheme="minorEastAsia"/>
          <w:color w:val="auto"/>
          <w:sz w:val="24"/>
        </w:rPr>
        <w:t>851平均容重最高。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ascii="Times New Roman" w:hAnsiTheme="minorEastAsia" w:eastAsiaTheme="minorEastAsia"/>
          <w:color w:val="auto"/>
          <w:sz w:val="24"/>
        </w:rPr>
        <w:t>由表</w:t>
      </w:r>
      <w:r>
        <w:rPr>
          <w:rFonts w:hint="eastAsia" w:ascii="Times New Roman" w:hAnsi="Times New Roman" w:eastAsiaTheme="minorEastAsia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color w:val="auto"/>
          <w:sz w:val="24"/>
        </w:rPr>
        <w:t>-1</w:t>
      </w:r>
      <w:r>
        <w:rPr>
          <w:rFonts w:ascii="Times New Roman" w:hAnsiTheme="minorEastAsia" w:eastAsiaTheme="minorEastAsia"/>
          <w:color w:val="auto"/>
          <w:sz w:val="24"/>
        </w:rPr>
        <w:t>可知：参试品种平均株高在</w:t>
      </w:r>
      <w:r>
        <w:rPr>
          <w:rFonts w:ascii="Times New Roman" w:hAnsi="Times New Roman" w:eastAsiaTheme="minorEastAsia"/>
          <w:color w:val="auto"/>
          <w:sz w:val="24"/>
        </w:rPr>
        <w:t>77.1-100.7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之间，属于中秆和中高秆品种，生育期为87.6-96.8天。在群体结构方面，基本苗</w:t>
      </w:r>
      <w:r>
        <w:rPr>
          <w:rFonts w:ascii="Times New Roman" w:hAnsi="Times New Roman" w:eastAsiaTheme="minorEastAsia"/>
          <w:color w:val="auto"/>
          <w:sz w:val="24"/>
        </w:rPr>
        <w:t>40.9-45.2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亩，有效穗数在</w:t>
      </w:r>
      <w:r>
        <w:rPr>
          <w:rFonts w:ascii="Times New Roman" w:hAnsi="Times New Roman" w:eastAsiaTheme="minorEastAsia"/>
          <w:color w:val="auto"/>
          <w:sz w:val="24"/>
        </w:rPr>
        <w:t>36.0-</w:t>
      </w:r>
      <w:r>
        <w:rPr>
          <w:rFonts w:hint="eastAsia" w:ascii="Times New Roman" w:hAnsi="Times New Roman" w:eastAsiaTheme="minorEastAsia"/>
          <w:color w:val="auto"/>
          <w:sz w:val="24"/>
        </w:rPr>
        <w:t>45.0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亩。从表</w:t>
      </w:r>
      <w:r>
        <w:rPr>
          <w:rFonts w:ascii="Times New Roman" w:hAnsi="Times New Roman" w:eastAsiaTheme="minorEastAsia"/>
          <w:color w:val="auto"/>
          <w:sz w:val="24"/>
        </w:rPr>
        <w:t>9</w:t>
      </w:r>
      <w:r>
        <w:rPr>
          <w:rFonts w:hint="eastAsia" w:ascii="Times New Roman" w:hAnsi="Times New Roman" w:eastAsiaTheme="minorEastAsia"/>
          <w:color w:val="auto"/>
          <w:sz w:val="24"/>
        </w:rPr>
        <w:t>-1</w:t>
      </w:r>
      <w:r>
        <w:rPr>
          <w:rFonts w:ascii="Times New Roman" w:hAnsiTheme="minorEastAsia" w:eastAsiaTheme="minorEastAsia"/>
          <w:color w:val="auto"/>
          <w:sz w:val="24"/>
        </w:rPr>
        <w:t>可知，参试品种整体感病田间表现较轻。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color w:val="auto"/>
          <w:sz w:val="24"/>
        </w:rPr>
        <w:t>B组：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 w:ascii="Times New Roman" w:hAnsi="Times New Roman" w:eastAsiaTheme="minorEastAsia"/>
          <w:color w:val="auto"/>
          <w:sz w:val="24"/>
        </w:rPr>
        <w:t>从表</w:t>
      </w:r>
      <w:r>
        <w:rPr>
          <w:rFonts w:hint="eastAsia" w:ascii="Times New Roman" w:hAnsi="Times New Roman" w:eastAsiaTheme="minorEastAsia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color w:val="auto"/>
          <w:sz w:val="24"/>
        </w:rPr>
        <w:t>-2得知：参试品种平均千粒重在</w:t>
      </w:r>
      <w:r>
        <w:rPr>
          <w:rFonts w:ascii="Times New Roman" w:hAnsiTheme="minorEastAsia" w:eastAsiaTheme="minorEastAsia"/>
          <w:color w:val="auto"/>
          <w:sz w:val="24"/>
        </w:rPr>
        <w:t>35.2-42.0</w:t>
      </w:r>
      <w:r>
        <w:rPr>
          <w:rFonts w:hint="eastAsia" w:ascii="Times New Roman" w:hAnsi="Times New Roman" w:eastAsiaTheme="minorEastAsia"/>
          <w:color w:val="auto"/>
          <w:sz w:val="24"/>
        </w:rPr>
        <w:t>g之间，宁硕一号千粒重最高；平均穗粒数在</w:t>
      </w:r>
      <w:r>
        <w:rPr>
          <w:rFonts w:ascii="Times New Roman" w:hAnsiTheme="minorEastAsia" w:eastAsiaTheme="minorEastAsia"/>
          <w:color w:val="auto"/>
          <w:sz w:val="24"/>
        </w:rPr>
        <w:t>34.8-47.3</w:t>
      </w:r>
      <w:r>
        <w:rPr>
          <w:rFonts w:hint="eastAsia" w:ascii="Times New Roman" w:hAnsi="Times New Roman" w:eastAsiaTheme="minorEastAsia"/>
          <w:color w:val="auto"/>
          <w:sz w:val="24"/>
        </w:rPr>
        <w:t>之间，蒙紫麦</w:t>
      </w:r>
      <w:r>
        <w:rPr>
          <w:rFonts w:ascii="Times New Roman" w:hAnsi="Times New Roman" w:eastAsiaTheme="minorEastAsia"/>
          <w:color w:val="auto"/>
          <w:sz w:val="24"/>
        </w:rPr>
        <w:t>2号</w:t>
      </w:r>
      <w:r>
        <w:rPr>
          <w:rFonts w:hint="eastAsia" w:ascii="Times New Roman" w:hAnsi="Times New Roman" w:eastAsiaTheme="minorEastAsia"/>
          <w:color w:val="auto"/>
          <w:sz w:val="24"/>
        </w:rPr>
        <w:t>平均穗粒数最高；平均容重在</w:t>
      </w:r>
      <w:r>
        <w:rPr>
          <w:rFonts w:ascii="Times New Roman" w:hAnsi="Times New Roman" w:eastAsiaTheme="minorEastAsia"/>
          <w:color w:val="auto"/>
          <w:sz w:val="24"/>
        </w:rPr>
        <w:t>750.4-788.5</w:t>
      </w:r>
      <w:r>
        <w:rPr>
          <w:rFonts w:hint="eastAsia" w:ascii="Times New Roman" w:hAnsi="Times New Roman" w:eastAsiaTheme="minorEastAsia"/>
          <w:color w:val="auto"/>
          <w:sz w:val="24"/>
        </w:rPr>
        <w:t>g/L之间，蒙蜀麦</w:t>
      </w:r>
      <w:r>
        <w:rPr>
          <w:rFonts w:ascii="Times New Roman" w:hAnsi="Times New Roman" w:eastAsiaTheme="minorEastAsia"/>
          <w:color w:val="auto"/>
          <w:sz w:val="24"/>
        </w:rPr>
        <w:t>1602</w:t>
      </w:r>
      <w:r>
        <w:rPr>
          <w:rFonts w:hint="eastAsia" w:ascii="Times New Roman" w:hAnsi="Times New Roman" w:eastAsiaTheme="minorEastAsia"/>
          <w:color w:val="auto"/>
          <w:sz w:val="24"/>
        </w:rPr>
        <w:t>平均容重最高。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 w:ascii="Times New Roman" w:hAnsi="Times New Roman" w:eastAsiaTheme="minorEastAsia"/>
          <w:color w:val="auto"/>
          <w:sz w:val="24"/>
        </w:rPr>
        <w:t>由表</w:t>
      </w:r>
      <w:r>
        <w:rPr>
          <w:rFonts w:hint="eastAsia" w:ascii="Times New Roman" w:hAnsi="Times New Roman" w:eastAsiaTheme="minorEastAsia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color w:val="auto"/>
          <w:sz w:val="24"/>
        </w:rPr>
        <w:t>-2可知：参试品种平均株高在</w:t>
      </w:r>
      <w:r>
        <w:rPr>
          <w:rFonts w:ascii="Times New Roman" w:hAnsi="Times New Roman" w:eastAsiaTheme="minorEastAsia"/>
          <w:color w:val="auto"/>
          <w:sz w:val="24"/>
        </w:rPr>
        <w:t>76.5-93.8</w:t>
      </w:r>
      <w:r>
        <w:rPr>
          <w:rFonts w:hint="eastAsia" w:ascii="Times New Roman" w:hAnsi="Times New Roman" w:eastAsiaTheme="minorEastAsia"/>
          <w:color w:val="auto"/>
          <w:sz w:val="24"/>
        </w:rPr>
        <w:t>cm之间，属于中秆和中高秆品种，生育期为</w:t>
      </w:r>
      <w:r>
        <w:rPr>
          <w:rFonts w:ascii="Times New Roman" w:hAnsiTheme="minorEastAsia" w:eastAsiaTheme="minorEastAsia"/>
          <w:color w:val="auto"/>
          <w:sz w:val="24"/>
        </w:rPr>
        <w:t>90.4-94.4</w:t>
      </w:r>
      <w:r>
        <w:rPr>
          <w:rFonts w:hint="eastAsia" w:ascii="Times New Roman" w:hAnsi="Times New Roman" w:eastAsiaTheme="minorEastAsia"/>
          <w:color w:val="auto"/>
          <w:sz w:val="24"/>
        </w:rPr>
        <w:t>天。在群体结构方面，基本苗</w:t>
      </w:r>
      <w:r>
        <w:rPr>
          <w:rFonts w:ascii="Times New Roman" w:hAnsi="Times New Roman" w:eastAsiaTheme="minorEastAsia"/>
          <w:color w:val="auto"/>
          <w:sz w:val="24"/>
        </w:rPr>
        <w:t>40.0-46.9</w:t>
      </w:r>
      <w:r>
        <w:rPr>
          <w:rFonts w:hint="eastAsia" w:ascii="Times New Roman" w:hAnsi="Times New Roman" w:eastAsiaTheme="minorEastAsia"/>
          <w:color w:val="auto"/>
          <w:sz w:val="24"/>
        </w:rPr>
        <w:t>万/亩，有效穗数在</w:t>
      </w:r>
      <w:r>
        <w:rPr>
          <w:rFonts w:ascii="Times New Roman" w:hAnsi="Times New Roman" w:eastAsiaTheme="minorEastAsia"/>
          <w:color w:val="auto"/>
          <w:sz w:val="24"/>
        </w:rPr>
        <w:t>3</w:t>
      </w:r>
      <w:r>
        <w:rPr>
          <w:rFonts w:hint="eastAsia" w:ascii="Times New Roman" w:hAnsi="Times New Roman" w:eastAsiaTheme="minorEastAsia"/>
          <w:color w:val="auto"/>
          <w:sz w:val="24"/>
        </w:rPr>
        <w:t>8.0</w:t>
      </w:r>
      <w:r>
        <w:rPr>
          <w:rFonts w:ascii="Times New Roman" w:hAnsi="Times New Roman" w:eastAsiaTheme="minorEastAsia"/>
          <w:color w:val="auto"/>
          <w:sz w:val="24"/>
        </w:rPr>
        <w:t>-43.1</w:t>
      </w:r>
      <w:r>
        <w:rPr>
          <w:rFonts w:hint="eastAsia" w:ascii="Times New Roman" w:hAnsi="Times New Roman" w:eastAsiaTheme="minorEastAsia"/>
          <w:color w:val="auto"/>
          <w:sz w:val="24"/>
        </w:rPr>
        <w:t>万/亩。从表9-2可知，参试品种整体感病田间表现较轻。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bCs/>
          <w:color w:val="auto"/>
          <w:sz w:val="24"/>
        </w:rPr>
      </w:pPr>
      <w:r>
        <w:rPr>
          <w:rFonts w:ascii="Times New Roman" w:hAnsi="Times New Roman" w:eastAsiaTheme="minorEastAsia"/>
          <w:b/>
          <w:bCs/>
          <w:color w:val="auto"/>
          <w:sz w:val="24"/>
        </w:rPr>
        <w:t>3</w:t>
      </w:r>
      <w:r>
        <w:rPr>
          <w:rFonts w:ascii="Times New Roman" w:hAnsiTheme="minorEastAsia" w:eastAsiaTheme="minorEastAsia"/>
          <w:b/>
          <w:bCs/>
          <w:color w:val="auto"/>
          <w:sz w:val="24"/>
        </w:rPr>
        <w:t>品种简评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A组：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喜麦</w:t>
      </w:r>
      <w:r>
        <w:rPr>
          <w:rFonts w:ascii="Times New Roman" w:hAnsiTheme="minorEastAsia" w:eastAsiaTheme="minorEastAsia"/>
          <w:b/>
          <w:color w:val="auto"/>
          <w:sz w:val="24"/>
        </w:rPr>
        <w:t>99：</w:t>
      </w:r>
      <w:r>
        <w:rPr>
          <w:rFonts w:ascii="Times New Roman" w:hAnsiTheme="minorEastAsia" w:eastAsiaTheme="minorEastAsia"/>
          <w:color w:val="auto"/>
          <w:sz w:val="24"/>
        </w:rPr>
        <w:t>群体整齐，幼苗直立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穗纺锤形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长芒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白壳。籽粒红色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硬质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饱满，无穗发芽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基本苗42.6万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40.5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90.6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株高84.8</w:t>
      </w:r>
      <w:r>
        <w:rPr>
          <w:rFonts w:hint="eastAsia" w:ascii="Times New Roman" w:hAnsiTheme="minorEastAsia" w:eastAsiaTheme="minorEastAsia"/>
          <w:color w:val="auto"/>
          <w:sz w:val="24"/>
        </w:rPr>
        <w:t>cm，</w:t>
      </w:r>
      <w:r>
        <w:rPr>
          <w:rFonts w:ascii="Times New Roman" w:hAnsiTheme="minorEastAsia" w:eastAsiaTheme="minorEastAsia"/>
          <w:color w:val="auto"/>
          <w:sz w:val="24"/>
        </w:rPr>
        <w:t>穗长9.5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，黑胚率1.7</w:t>
      </w:r>
      <w:r>
        <w:rPr>
          <w:rFonts w:hint="eastAsia" w:ascii="Times New Roman" w:hAnsiTheme="minorEastAsia" w:eastAsiaTheme="minorEastAsia"/>
          <w:color w:val="auto"/>
          <w:sz w:val="24"/>
        </w:rPr>
        <w:t>%，</w:t>
      </w:r>
      <w:r>
        <w:rPr>
          <w:rFonts w:ascii="Times New Roman" w:hAnsiTheme="minorEastAsia" w:eastAsiaTheme="minorEastAsia"/>
          <w:color w:val="auto"/>
          <w:sz w:val="24"/>
        </w:rPr>
        <w:t>穗粒数39.8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千粒重为41.6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782.8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。平均折合亩产505.</w:t>
      </w:r>
      <w:r>
        <w:rPr>
          <w:rFonts w:hint="eastAsia" w:ascii="Times New Roman" w:hAnsiTheme="minorEastAsia" w:eastAsiaTheme="minorEastAsia"/>
          <w:color w:val="auto"/>
          <w:sz w:val="24"/>
        </w:rPr>
        <w:t>51kg</w:t>
      </w:r>
      <w:r>
        <w:rPr>
          <w:rFonts w:ascii="Times New Roman" w:hAnsiTheme="minorEastAsia" w:eastAsiaTheme="minorEastAsia"/>
          <w:color w:val="auto"/>
          <w:sz w:val="24"/>
        </w:rPr>
        <w:t>，比对照增产9.</w:t>
      </w:r>
      <w:r>
        <w:rPr>
          <w:rFonts w:hint="eastAsia" w:ascii="Times New Roman" w:hAnsiTheme="minorEastAsia" w:eastAsiaTheme="minorEastAsia"/>
          <w:color w:val="auto"/>
          <w:sz w:val="24"/>
        </w:rPr>
        <w:t>81%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hint="eastAsia"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个试点减，产量居第一位。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巴麦</w:t>
      </w:r>
      <w:r>
        <w:rPr>
          <w:rFonts w:ascii="Times New Roman" w:hAnsiTheme="minorEastAsia" w:eastAsiaTheme="minorEastAsia"/>
          <w:b/>
          <w:color w:val="auto"/>
          <w:sz w:val="24"/>
        </w:rPr>
        <w:t>23号：</w:t>
      </w:r>
      <w:r>
        <w:rPr>
          <w:rFonts w:hint="eastAsia" w:ascii="Times New Roman" w:hAnsiTheme="minorEastAsia" w:eastAsiaTheme="minorEastAsia"/>
          <w:color w:val="auto"/>
          <w:sz w:val="24"/>
        </w:rPr>
        <w:t>群体较整齐，幼苗直立。穗纺锤形，长芒，白壳。籽粒红色，硬质，饱满，无穗发芽，成熟落黄好。</w:t>
      </w:r>
      <w:r>
        <w:rPr>
          <w:rFonts w:ascii="Times New Roman" w:hAnsiTheme="minorEastAsia" w:eastAsiaTheme="minorEastAsia"/>
          <w:color w:val="auto"/>
          <w:sz w:val="24"/>
        </w:rPr>
        <w:t>基本苗45.2万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39.2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92.2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株高86.0</w:t>
      </w:r>
      <w:r>
        <w:rPr>
          <w:rFonts w:hint="eastAsia" w:ascii="Times New Roman" w:hAnsiTheme="minorEastAsia" w:eastAsiaTheme="minorEastAsia"/>
          <w:color w:val="auto"/>
          <w:sz w:val="24"/>
        </w:rPr>
        <w:t>cm，</w:t>
      </w:r>
      <w:r>
        <w:rPr>
          <w:rFonts w:ascii="Times New Roman" w:hAnsiTheme="minorEastAsia" w:eastAsiaTheme="minorEastAsia"/>
          <w:color w:val="auto"/>
          <w:sz w:val="24"/>
        </w:rPr>
        <w:t>穗长10.0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，黑胚率6.2</w:t>
      </w:r>
      <w:r>
        <w:rPr>
          <w:rFonts w:hint="eastAsia" w:ascii="Times New Roman" w:hAnsiTheme="minorEastAsia" w:eastAsiaTheme="minorEastAsia"/>
          <w:color w:val="auto"/>
          <w:sz w:val="24"/>
        </w:rPr>
        <w:t>%，</w:t>
      </w:r>
      <w:r>
        <w:rPr>
          <w:rFonts w:ascii="Times New Roman" w:hAnsiTheme="minorEastAsia" w:eastAsiaTheme="minorEastAsia"/>
          <w:color w:val="auto"/>
          <w:sz w:val="24"/>
        </w:rPr>
        <w:t>穗粒数38.8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千粒重42.6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767.8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。该品种平均折合亩产499.2</w:t>
      </w:r>
      <w:r>
        <w:rPr>
          <w:rFonts w:hint="eastAsia" w:ascii="Times New Roman" w:hAnsiTheme="minorEastAsia" w:eastAsiaTheme="minorEastAsia"/>
          <w:color w:val="auto"/>
          <w:sz w:val="24"/>
        </w:rPr>
        <w:t>9kg</w:t>
      </w:r>
      <w:r>
        <w:rPr>
          <w:rFonts w:ascii="Times New Roman" w:hAnsiTheme="minorEastAsia" w:eastAsiaTheme="minorEastAsia"/>
          <w:color w:val="auto"/>
          <w:sz w:val="24"/>
        </w:rPr>
        <w:t>，比对照增产8.</w:t>
      </w:r>
      <w:r>
        <w:rPr>
          <w:rFonts w:hint="eastAsia" w:ascii="Times New Roman" w:hAnsiTheme="minorEastAsia" w:eastAsiaTheme="minorEastAsia"/>
          <w:color w:val="auto"/>
          <w:sz w:val="24"/>
        </w:rPr>
        <w:t>46%</w:t>
      </w:r>
      <w:r>
        <w:rPr>
          <w:rFonts w:ascii="Times New Roman" w:hAnsiTheme="minorEastAsia" w:eastAsiaTheme="minorEastAsia"/>
          <w:color w:val="auto"/>
          <w:sz w:val="24"/>
        </w:rPr>
        <w:t>，，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个试点增，产量居第二位。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蒙蜀</w:t>
      </w:r>
      <w:r>
        <w:rPr>
          <w:rFonts w:ascii="Times New Roman" w:hAnsiTheme="minorEastAsia" w:eastAsiaTheme="minorEastAsia"/>
          <w:b/>
          <w:color w:val="auto"/>
          <w:sz w:val="24"/>
        </w:rPr>
        <w:t>5号：</w:t>
      </w:r>
      <w:r>
        <w:rPr>
          <w:rFonts w:hint="eastAsia" w:ascii="Times New Roman" w:hAnsiTheme="minorEastAsia" w:eastAsiaTheme="minorEastAsia"/>
          <w:color w:val="auto"/>
          <w:sz w:val="24"/>
        </w:rPr>
        <w:t>穗纺锤形，长芒，白壳。籽粒红色，半硬质为主，穗发芽轻。</w:t>
      </w:r>
      <w:r>
        <w:rPr>
          <w:rFonts w:ascii="Times New Roman" w:hAnsiTheme="minorEastAsia" w:eastAsiaTheme="minorEastAsia"/>
          <w:color w:val="auto"/>
          <w:sz w:val="24"/>
        </w:rPr>
        <w:t>基本苗44.0万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34.1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89.6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株高85.9</w:t>
      </w:r>
      <w:r>
        <w:rPr>
          <w:rFonts w:hint="eastAsia" w:ascii="Times New Roman" w:hAnsiTheme="minorEastAsia" w:eastAsiaTheme="minorEastAsia"/>
          <w:color w:val="auto"/>
          <w:sz w:val="24"/>
        </w:rPr>
        <w:t>cm，</w:t>
      </w:r>
      <w:r>
        <w:rPr>
          <w:rFonts w:ascii="Times New Roman" w:hAnsiTheme="minorEastAsia" w:eastAsiaTheme="minorEastAsia"/>
          <w:color w:val="auto"/>
          <w:sz w:val="24"/>
        </w:rPr>
        <w:t>穗长7.8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，黑胚率3.3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，穗粒数34.1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千粒重38.1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759.2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。平均折合亩产487.</w:t>
      </w:r>
      <w:r>
        <w:rPr>
          <w:rFonts w:hint="eastAsia" w:ascii="Times New Roman" w:hAnsiTheme="minorEastAsia" w:eastAsiaTheme="minorEastAsia"/>
          <w:color w:val="auto"/>
          <w:sz w:val="24"/>
        </w:rPr>
        <w:t>65kg</w:t>
      </w:r>
      <w:r>
        <w:rPr>
          <w:rFonts w:ascii="Times New Roman" w:hAnsiTheme="minorEastAsia" w:eastAsiaTheme="minorEastAsia"/>
          <w:color w:val="auto"/>
          <w:sz w:val="24"/>
        </w:rPr>
        <w:t>，比对照增产5.9</w:t>
      </w:r>
      <w:r>
        <w:rPr>
          <w:rFonts w:hint="eastAsia" w:ascii="Times New Roman" w:hAnsiTheme="minorEastAsia" w:eastAsiaTheme="minorEastAsia"/>
          <w:color w:val="auto"/>
          <w:sz w:val="24"/>
        </w:rPr>
        <w:t>3%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hint="eastAsia"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个试点减，产量居第三位。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蒙科麦</w:t>
      </w:r>
      <w:r>
        <w:rPr>
          <w:rFonts w:ascii="Times New Roman" w:hAnsiTheme="minorEastAsia" w:eastAsiaTheme="minorEastAsia"/>
          <w:b/>
          <w:color w:val="auto"/>
          <w:sz w:val="24"/>
        </w:rPr>
        <w:t>851：</w:t>
      </w:r>
      <w:r>
        <w:rPr>
          <w:rFonts w:hint="eastAsia" w:ascii="Times New Roman" w:hAnsiTheme="minorEastAsia" w:eastAsiaTheme="minorEastAsia"/>
          <w:color w:val="auto"/>
          <w:sz w:val="24"/>
        </w:rPr>
        <w:t>群体整齐，幼苗直立。穗纺锤形，长芒，白壳。籽粒红色，半硬质为主，较饱满，无穗发芽。</w:t>
      </w:r>
      <w:r>
        <w:rPr>
          <w:rFonts w:ascii="Times New Roman" w:hAnsiTheme="minorEastAsia" w:eastAsiaTheme="minorEastAsia"/>
          <w:color w:val="auto"/>
          <w:sz w:val="24"/>
        </w:rPr>
        <w:t>基本苗43.8万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40.3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89.0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株高84.0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，穗长9.8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，黑胚率2.2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，穗粒数42.9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千粒重39.1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788.9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。平均折合亩产48</w:t>
      </w:r>
      <w:r>
        <w:rPr>
          <w:rFonts w:hint="eastAsia" w:ascii="Times New Roman" w:hAnsiTheme="minorEastAsia" w:eastAsiaTheme="minorEastAsia"/>
          <w:color w:val="auto"/>
          <w:sz w:val="24"/>
        </w:rPr>
        <w:t>6.05kg</w:t>
      </w:r>
      <w:r>
        <w:rPr>
          <w:rFonts w:ascii="Times New Roman" w:hAnsiTheme="minorEastAsia" w:eastAsiaTheme="minorEastAsia"/>
          <w:color w:val="auto"/>
          <w:sz w:val="24"/>
        </w:rPr>
        <w:t>，平均比对照增产5.</w:t>
      </w:r>
      <w:r>
        <w:rPr>
          <w:rFonts w:hint="eastAsia" w:ascii="Times New Roman" w:hAnsiTheme="minorEastAsia" w:eastAsiaTheme="minorEastAsia"/>
          <w:color w:val="auto"/>
          <w:sz w:val="24"/>
        </w:rPr>
        <w:t>58%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</w:t>
      </w:r>
      <w:r>
        <w:rPr>
          <w:rFonts w:hint="eastAsia" w:ascii="Times New Roman" w:hAnsiTheme="minorEastAsia" w:eastAsiaTheme="minorEastAsia"/>
          <w:color w:val="auto"/>
          <w:sz w:val="24"/>
        </w:rPr>
        <w:t>全</w:t>
      </w:r>
      <w:r>
        <w:rPr>
          <w:rFonts w:ascii="Times New Roman" w:hAnsiTheme="minorEastAsia" w:eastAsiaTheme="minorEastAsia"/>
          <w:color w:val="auto"/>
          <w:sz w:val="24"/>
        </w:rPr>
        <w:t>增，产量居第四位。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巴麦</w:t>
      </w:r>
      <w:r>
        <w:rPr>
          <w:rFonts w:ascii="Times New Roman" w:hAnsiTheme="minorEastAsia" w:eastAsiaTheme="minorEastAsia"/>
          <w:b/>
          <w:color w:val="auto"/>
          <w:sz w:val="24"/>
        </w:rPr>
        <w:t>26号：</w:t>
      </w:r>
      <w:r>
        <w:rPr>
          <w:rFonts w:hint="eastAsia" w:ascii="Times New Roman" w:hAnsiTheme="minorEastAsia" w:eastAsiaTheme="minorEastAsia"/>
          <w:color w:val="auto"/>
          <w:sz w:val="24"/>
        </w:rPr>
        <w:t>群体较整齐，幼苗直立。穗纺锤形，长芒，白壳。籽粒白色，硬质，饱满，穗发芽轻。</w:t>
      </w:r>
      <w:r>
        <w:rPr>
          <w:rFonts w:ascii="Times New Roman" w:hAnsiTheme="minorEastAsia" w:eastAsiaTheme="minorEastAsia"/>
          <w:color w:val="auto"/>
          <w:sz w:val="24"/>
        </w:rPr>
        <w:t>基本苗42.1万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40.1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91.6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株高88.7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，穗长10.3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，黑胚率3.6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，穗粒数38.1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千粒重42.4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779.1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。平均折合亩产485.0</w:t>
      </w:r>
      <w:r>
        <w:rPr>
          <w:rFonts w:hint="eastAsia" w:ascii="Times New Roman" w:hAnsiTheme="minorEastAsia" w:eastAsiaTheme="minorEastAsia"/>
          <w:color w:val="auto"/>
          <w:sz w:val="24"/>
        </w:rPr>
        <w:t>7kg</w:t>
      </w:r>
      <w:r>
        <w:rPr>
          <w:rFonts w:ascii="Times New Roman" w:hAnsiTheme="minorEastAsia" w:eastAsiaTheme="minorEastAsia"/>
          <w:color w:val="auto"/>
          <w:sz w:val="24"/>
        </w:rPr>
        <w:t>，平均比对照增产5.</w:t>
      </w:r>
      <w:r>
        <w:rPr>
          <w:rFonts w:hint="eastAsia" w:ascii="Times New Roman" w:hAnsiTheme="minorEastAsia" w:eastAsiaTheme="minorEastAsia"/>
          <w:color w:val="auto"/>
          <w:sz w:val="24"/>
        </w:rPr>
        <w:t>37%</w:t>
      </w:r>
      <w:r>
        <w:rPr>
          <w:rFonts w:ascii="Times New Roman" w:hAnsiTheme="minorEastAsia" w:eastAsiaTheme="minorEastAsia"/>
          <w:color w:val="auto"/>
          <w:sz w:val="24"/>
        </w:rPr>
        <w:t>。</w:t>
      </w:r>
      <w:r>
        <w:rPr>
          <w:rFonts w:hint="eastAsia"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个试点全增，产量居第五位。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ascii="Times New Roman" w:hAnsiTheme="minorEastAsia" w:eastAsiaTheme="minorEastAsia"/>
          <w:b/>
          <w:color w:val="auto"/>
          <w:sz w:val="24"/>
        </w:rPr>
        <w:t>农麦6931：</w:t>
      </w:r>
      <w:r>
        <w:rPr>
          <w:rFonts w:hint="eastAsia" w:ascii="Times New Roman" w:hAnsiTheme="minorEastAsia" w:eastAsiaTheme="minorEastAsia"/>
          <w:color w:val="auto"/>
          <w:sz w:val="24"/>
        </w:rPr>
        <w:t>穗纺锤形，长芒，白壳。籽粒红色，硬质，饱满，穗发芽轻，田间白粉病和叶锈病轻，成熟落黄好。</w:t>
      </w:r>
      <w:r>
        <w:rPr>
          <w:rFonts w:ascii="Times New Roman" w:hAnsiTheme="minorEastAsia" w:eastAsiaTheme="minorEastAsia"/>
          <w:color w:val="auto"/>
          <w:sz w:val="24"/>
        </w:rPr>
        <w:t>基本苗40.9万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42.5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90.0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株高81.7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，穗长9.2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，黑胚率0.7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，穗粒数42.1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千粒重39.6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782.3</w:t>
      </w:r>
      <w:r>
        <w:rPr>
          <w:rFonts w:hint="eastAsia" w:ascii="Times New Roman" w:hAnsiTheme="minorEastAsia" w:eastAsiaTheme="minorEastAsia"/>
          <w:color w:val="auto"/>
          <w:sz w:val="24"/>
        </w:rPr>
        <w:t>g/L。</w:t>
      </w:r>
      <w:r>
        <w:rPr>
          <w:rFonts w:ascii="Times New Roman" w:hAnsiTheme="minorEastAsia" w:eastAsiaTheme="minorEastAsia"/>
          <w:color w:val="auto"/>
          <w:sz w:val="24"/>
        </w:rPr>
        <w:t>平均折合亩产482.</w:t>
      </w:r>
      <w:r>
        <w:rPr>
          <w:rFonts w:hint="eastAsia" w:ascii="Times New Roman" w:hAnsiTheme="minorEastAsia" w:eastAsiaTheme="minorEastAsia"/>
          <w:color w:val="auto"/>
          <w:sz w:val="24"/>
        </w:rPr>
        <w:t>14kg</w:t>
      </w:r>
      <w:r>
        <w:rPr>
          <w:rFonts w:ascii="Times New Roman" w:hAnsiTheme="minorEastAsia" w:eastAsiaTheme="minorEastAsia"/>
          <w:color w:val="auto"/>
          <w:sz w:val="24"/>
        </w:rPr>
        <w:t>，平均比对照增产4.</w:t>
      </w:r>
      <w:r>
        <w:rPr>
          <w:rFonts w:hint="eastAsia" w:ascii="Times New Roman" w:hAnsiTheme="minorEastAsia" w:eastAsiaTheme="minorEastAsia"/>
          <w:color w:val="auto"/>
          <w:sz w:val="24"/>
        </w:rPr>
        <w:t>73%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个试点全增，产量居第六位。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蒙蜀</w:t>
      </w:r>
      <w:r>
        <w:rPr>
          <w:rFonts w:ascii="Times New Roman" w:hAnsiTheme="minorEastAsia" w:eastAsiaTheme="minorEastAsia"/>
          <w:b/>
          <w:color w:val="auto"/>
          <w:sz w:val="24"/>
        </w:rPr>
        <w:t>1号：</w:t>
      </w:r>
      <w:r>
        <w:rPr>
          <w:rFonts w:hint="eastAsia" w:ascii="Times New Roman" w:hAnsiTheme="minorEastAsia" w:eastAsiaTheme="minorEastAsia"/>
          <w:color w:val="auto"/>
          <w:sz w:val="24"/>
        </w:rPr>
        <w:t>该品种群体较整齐，幼苗半直立。穗纺锤形，长芒，白壳。籽粒白色，半硬质为主，较饱满，穗发芽轻。</w:t>
      </w:r>
      <w:r>
        <w:rPr>
          <w:rFonts w:ascii="Times New Roman" w:hAnsiTheme="minorEastAsia" w:eastAsiaTheme="minorEastAsia"/>
          <w:color w:val="auto"/>
          <w:sz w:val="24"/>
        </w:rPr>
        <w:t>基本苗42.2万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41.5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90.2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株高77.1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，穗长8.5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，黑胚率2.2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，穗粒数42.5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千粒重38.2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763.6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。平均折合亩产47</w:t>
      </w:r>
      <w:r>
        <w:rPr>
          <w:rFonts w:hint="eastAsia" w:ascii="Times New Roman" w:hAnsiTheme="minorEastAsia" w:eastAsiaTheme="minorEastAsia"/>
          <w:color w:val="auto"/>
          <w:sz w:val="24"/>
        </w:rPr>
        <w:t>1.02kg</w:t>
      </w:r>
      <w:r>
        <w:rPr>
          <w:rFonts w:ascii="Times New Roman" w:hAnsiTheme="minorEastAsia" w:eastAsiaTheme="minorEastAsia"/>
          <w:color w:val="auto"/>
          <w:sz w:val="24"/>
        </w:rPr>
        <w:t>，平均比对照增产2.</w:t>
      </w:r>
      <w:r>
        <w:rPr>
          <w:rFonts w:hint="eastAsia" w:ascii="Times New Roman" w:hAnsiTheme="minorEastAsia" w:eastAsiaTheme="minorEastAsia"/>
          <w:color w:val="auto"/>
          <w:sz w:val="24"/>
        </w:rPr>
        <w:t>32%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个试点减，产量居第七位。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赤麦</w:t>
      </w:r>
      <w:r>
        <w:rPr>
          <w:rFonts w:ascii="Times New Roman" w:hAnsiTheme="minorEastAsia" w:eastAsiaTheme="minorEastAsia"/>
          <w:b/>
          <w:color w:val="auto"/>
          <w:sz w:val="24"/>
        </w:rPr>
        <w:t>21品78：</w:t>
      </w:r>
      <w:r>
        <w:rPr>
          <w:rFonts w:hint="eastAsia" w:ascii="Times New Roman" w:hAnsiTheme="minorEastAsia" w:eastAsiaTheme="minorEastAsia"/>
          <w:color w:val="auto"/>
          <w:sz w:val="24"/>
        </w:rPr>
        <w:t>群体较整齐，幼苗直立。穗纺锤形，长芒，白壳。籽粒白色，硬质，穗发芽轻。</w:t>
      </w:r>
      <w:r>
        <w:rPr>
          <w:rFonts w:ascii="Times New Roman" w:hAnsiTheme="minorEastAsia" w:eastAsiaTheme="minorEastAsia"/>
          <w:color w:val="auto"/>
          <w:sz w:val="24"/>
        </w:rPr>
        <w:t>基本苗42.5万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42.4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89.4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株高100.7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，穗长9.4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，黑胚率3.5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，穗粒数33.2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千粒重43.4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781.1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。平均折合亩产470.</w:t>
      </w:r>
      <w:r>
        <w:rPr>
          <w:rFonts w:hint="eastAsia" w:ascii="Times New Roman" w:hAnsiTheme="minorEastAsia" w:eastAsiaTheme="minorEastAsia"/>
          <w:color w:val="auto"/>
          <w:sz w:val="24"/>
        </w:rPr>
        <w:t>76kg</w:t>
      </w:r>
      <w:r>
        <w:rPr>
          <w:rFonts w:ascii="Times New Roman" w:hAnsiTheme="minorEastAsia" w:eastAsiaTheme="minorEastAsia"/>
          <w:color w:val="auto"/>
          <w:sz w:val="24"/>
        </w:rPr>
        <w:t>，平均比对照增产2.2</w:t>
      </w:r>
      <w:r>
        <w:rPr>
          <w:rFonts w:hint="eastAsia" w:ascii="Times New Roman" w:hAnsiTheme="minorEastAsia" w:eastAsiaTheme="minorEastAsia"/>
          <w:color w:val="auto"/>
          <w:sz w:val="24"/>
        </w:rPr>
        <w:t>6%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个试点减，产量居第八位。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农麦2号</w:t>
      </w:r>
      <w:r>
        <w:rPr>
          <w:rFonts w:ascii="Times New Roman" w:hAnsiTheme="minorEastAsia" w:eastAsiaTheme="minorEastAsia"/>
          <w:b/>
          <w:color w:val="auto"/>
          <w:sz w:val="24"/>
        </w:rPr>
        <w:t>：</w:t>
      </w:r>
      <w:r>
        <w:rPr>
          <w:rFonts w:hint="eastAsia" w:ascii="Times New Roman" w:hAnsiTheme="minorEastAsia" w:eastAsiaTheme="minorEastAsia"/>
          <w:color w:val="auto"/>
          <w:sz w:val="24"/>
        </w:rPr>
        <w:t>为对照品种，</w:t>
      </w:r>
      <w:r>
        <w:rPr>
          <w:rFonts w:ascii="Times New Roman" w:hAnsiTheme="minorEastAsia" w:eastAsiaTheme="minorEastAsia"/>
          <w:color w:val="auto"/>
          <w:sz w:val="24"/>
        </w:rPr>
        <w:t>穗纺锤形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长芒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白壳。籽粒</w:t>
      </w:r>
      <w:r>
        <w:rPr>
          <w:rFonts w:hint="eastAsia" w:ascii="Times New Roman" w:hAnsiTheme="minorEastAsia" w:eastAsiaTheme="minorEastAsia"/>
          <w:color w:val="auto"/>
          <w:sz w:val="24"/>
        </w:rPr>
        <w:t>白</w:t>
      </w:r>
      <w:r>
        <w:rPr>
          <w:rFonts w:ascii="Times New Roman" w:hAnsiTheme="minorEastAsia" w:eastAsiaTheme="minorEastAsia"/>
          <w:color w:val="auto"/>
          <w:sz w:val="24"/>
        </w:rPr>
        <w:t>色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硬质为主，穗发芽轻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基本苗41.6万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42.8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90.4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株高86.</w:t>
      </w:r>
      <w:r>
        <w:rPr>
          <w:rFonts w:hint="eastAsia" w:ascii="Times New Roman" w:hAnsiTheme="minorEastAsia" w:eastAsiaTheme="minorEastAsia"/>
          <w:color w:val="auto"/>
          <w:sz w:val="24"/>
        </w:rPr>
        <w:t>6cm</w:t>
      </w:r>
      <w:r>
        <w:rPr>
          <w:rFonts w:ascii="Times New Roman" w:hAnsiTheme="minorEastAsia" w:eastAsiaTheme="minorEastAsia"/>
          <w:color w:val="auto"/>
          <w:sz w:val="24"/>
        </w:rPr>
        <w:t>，穗长</w:t>
      </w:r>
      <w:r>
        <w:rPr>
          <w:rFonts w:ascii="Times New Roman" w:hAnsi="Times New Roman" w:eastAsiaTheme="minorEastAsia"/>
          <w:color w:val="auto"/>
          <w:sz w:val="24"/>
        </w:rPr>
        <w:t>8.4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，黑胚率1.1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，穗粒数33.0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千粒重41.4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772.6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。平均折合亩产460.</w:t>
      </w:r>
      <w:r>
        <w:rPr>
          <w:rFonts w:hint="eastAsia" w:ascii="Times New Roman" w:hAnsiTheme="minorEastAsia" w:eastAsiaTheme="minorEastAsia"/>
          <w:color w:val="auto"/>
          <w:sz w:val="24"/>
        </w:rPr>
        <w:t>36kg</w:t>
      </w:r>
      <w:r>
        <w:rPr>
          <w:rFonts w:ascii="Times New Roman" w:hAnsiTheme="minorEastAsia" w:eastAsiaTheme="minorEastAsia"/>
          <w:color w:val="auto"/>
          <w:sz w:val="24"/>
        </w:rPr>
        <w:t>，产量居第九位。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河套</w:t>
      </w:r>
      <w:r>
        <w:rPr>
          <w:rFonts w:ascii="Times New Roman" w:hAnsiTheme="minorEastAsia" w:eastAsiaTheme="minorEastAsia"/>
          <w:b/>
          <w:color w:val="auto"/>
          <w:sz w:val="24"/>
        </w:rPr>
        <w:t>1907：</w:t>
      </w:r>
      <w:r>
        <w:rPr>
          <w:rFonts w:ascii="Times New Roman" w:hAnsiTheme="minorEastAsia" w:eastAsiaTheme="minorEastAsia"/>
          <w:color w:val="auto"/>
          <w:sz w:val="24"/>
        </w:rPr>
        <w:t>群体较整齐，幼苗直立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穗纺锤形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长芒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白壳。籽粒</w:t>
      </w:r>
      <w:r>
        <w:rPr>
          <w:rFonts w:hint="eastAsia" w:ascii="Times New Roman" w:hAnsiTheme="minorEastAsia" w:eastAsiaTheme="minorEastAsia"/>
          <w:color w:val="auto"/>
          <w:sz w:val="24"/>
        </w:rPr>
        <w:t>红</w:t>
      </w:r>
      <w:r>
        <w:rPr>
          <w:rFonts w:ascii="Times New Roman" w:hAnsiTheme="minorEastAsia" w:eastAsiaTheme="minorEastAsia"/>
          <w:color w:val="auto"/>
          <w:sz w:val="24"/>
        </w:rPr>
        <w:t>色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硬质</w:t>
      </w:r>
      <w:r>
        <w:rPr>
          <w:rFonts w:hint="eastAsia" w:ascii="Times New Roman" w:hAnsiTheme="minorEastAsia" w:eastAsiaTheme="minorEastAsia"/>
          <w:color w:val="auto"/>
          <w:sz w:val="24"/>
        </w:rPr>
        <w:t>，较</w:t>
      </w:r>
      <w:r>
        <w:rPr>
          <w:rFonts w:ascii="Times New Roman" w:hAnsiTheme="minorEastAsia" w:eastAsiaTheme="minorEastAsia"/>
          <w:color w:val="auto"/>
          <w:sz w:val="24"/>
        </w:rPr>
        <w:t>饱满，无穗发芽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田间白粉病和叶锈病轻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成熟落黄好。基本苗43.9万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38.4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93.0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株高96.7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，穗长9.5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，黑胚率1.9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，穗粒数36.6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千粒重39.3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750.2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。平均折合亩产442.</w:t>
      </w:r>
      <w:r>
        <w:rPr>
          <w:rFonts w:hint="eastAsia" w:ascii="Times New Roman" w:hAnsiTheme="minorEastAsia" w:eastAsiaTheme="minorEastAsia"/>
          <w:color w:val="auto"/>
          <w:sz w:val="24"/>
        </w:rPr>
        <w:t>94kg</w:t>
      </w:r>
      <w:r>
        <w:rPr>
          <w:rFonts w:ascii="Times New Roman" w:hAnsiTheme="minorEastAsia" w:eastAsiaTheme="minorEastAsia"/>
          <w:color w:val="auto"/>
          <w:sz w:val="24"/>
        </w:rPr>
        <w:t>，平均比对照减产</w:t>
      </w:r>
      <w:r>
        <w:rPr>
          <w:rFonts w:hint="eastAsia" w:ascii="Times New Roman" w:hAnsiTheme="minorEastAsia" w:eastAsiaTheme="minorEastAsia"/>
          <w:color w:val="auto"/>
          <w:sz w:val="24"/>
        </w:rPr>
        <w:t>3.78%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3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ascii="Times New Roman" w:hAnsi="Times New Roman" w:eastAsiaTheme="minorEastAsia"/>
          <w:color w:val="auto"/>
          <w:sz w:val="24"/>
        </w:rPr>
        <w:t>2</w:t>
      </w:r>
      <w:r>
        <w:rPr>
          <w:rFonts w:ascii="Times New Roman" w:hAnsiTheme="minorEastAsia" w:eastAsiaTheme="minorEastAsia"/>
          <w:color w:val="auto"/>
          <w:sz w:val="24"/>
        </w:rPr>
        <w:t>个试点减，产量居第十位。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蒙蜀</w:t>
      </w:r>
      <w:r>
        <w:rPr>
          <w:rFonts w:ascii="Times New Roman" w:hAnsiTheme="minorEastAsia" w:eastAsiaTheme="minorEastAsia"/>
          <w:b/>
          <w:color w:val="auto"/>
          <w:sz w:val="24"/>
        </w:rPr>
        <w:t>3号：</w:t>
      </w:r>
      <w:r>
        <w:rPr>
          <w:rFonts w:ascii="Times New Roman" w:hAnsiTheme="minorEastAsia" w:eastAsiaTheme="minorEastAsia"/>
          <w:color w:val="auto"/>
          <w:sz w:val="24"/>
        </w:rPr>
        <w:t>群体</w:t>
      </w:r>
      <w:r>
        <w:rPr>
          <w:rFonts w:hint="eastAsia" w:ascii="Times New Roman" w:hAnsiTheme="minorEastAsia" w:eastAsiaTheme="minorEastAsia"/>
          <w:color w:val="auto"/>
          <w:sz w:val="24"/>
        </w:rPr>
        <w:t>较</w:t>
      </w:r>
      <w:r>
        <w:rPr>
          <w:rFonts w:ascii="Times New Roman" w:hAnsiTheme="minorEastAsia" w:eastAsiaTheme="minorEastAsia"/>
          <w:color w:val="auto"/>
          <w:sz w:val="24"/>
        </w:rPr>
        <w:t>整齐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穗纺锤形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长芒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白壳。籽粒红色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硬质</w:t>
      </w:r>
      <w:r>
        <w:rPr>
          <w:rFonts w:hint="eastAsia" w:ascii="Times New Roman" w:hAnsiTheme="minorEastAsia" w:eastAsiaTheme="minorEastAsia"/>
          <w:color w:val="auto"/>
          <w:sz w:val="24"/>
        </w:rPr>
        <w:t>，无</w:t>
      </w:r>
      <w:r>
        <w:rPr>
          <w:rFonts w:ascii="Times New Roman" w:hAnsiTheme="minorEastAsia" w:eastAsiaTheme="minorEastAsia"/>
          <w:color w:val="auto"/>
          <w:sz w:val="24"/>
        </w:rPr>
        <w:t>穗发芽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基本苗41.4万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42.8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87.6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株高81.6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，穗长7.7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，黑胚率3.0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，穗粒数37.0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千粒重37.8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778.9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。平均折合亩产437.6</w:t>
      </w:r>
      <w:r>
        <w:rPr>
          <w:rFonts w:hint="eastAsia" w:ascii="Times New Roman" w:hAnsiTheme="minorEastAsia" w:eastAsiaTheme="minorEastAsia"/>
          <w:color w:val="auto"/>
          <w:sz w:val="24"/>
        </w:rPr>
        <w:t>9kg</w:t>
      </w:r>
      <w:r>
        <w:rPr>
          <w:rFonts w:ascii="Times New Roman" w:hAnsiTheme="minorEastAsia" w:eastAsiaTheme="minorEastAsia"/>
          <w:color w:val="auto"/>
          <w:sz w:val="24"/>
        </w:rPr>
        <w:t>，平均比对照减产4.</w:t>
      </w:r>
      <w:r>
        <w:rPr>
          <w:rFonts w:hint="eastAsia" w:ascii="Times New Roman" w:hAnsiTheme="minorEastAsia" w:eastAsiaTheme="minorEastAsia"/>
          <w:color w:val="auto"/>
          <w:sz w:val="24"/>
        </w:rPr>
        <w:t>92%，</w:t>
      </w:r>
      <w:r>
        <w:rPr>
          <w:rFonts w:ascii="Times New Roman" w:hAnsiTheme="minorEastAsia" w:eastAsiaTheme="minorEastAsia"/>
          <w:color w:val="auto"/>
          <w:sz w:val="24"/>
        </w:rPr>
        <w:t>2个试点增，3个试点减，产量居第十一位。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秦绿</w:t>
      </w:r>
      <w:r>
        <w:rPr>
          <w:rFonts w:ascii="Times New Roman" w:hAnsiTheme="minorEastAsia" w:eastAsiaTheme="minorEastAsia"/>
          <w:b/>
          <w:color w:val="auto"/>
          <w:sz w:val="24"/>
        </w:rPr>
        <w:t>3号：</w:t>
      </w:r>
      <w:r>
        <w:rPr>
          <w:rFonts w:ascii="Times New Roman" w:hAnsiTheme="minorEastAsia" w:eastAsiaTheme="minorEastAsia"/>
          <w:color w:val="auto"/>
          <w:sz w:val="24"/>
        </w:rPr>
        <w:t>群体</w:t>
      </w:r>
      <w:r>
        <w:rPr>
          <w:rFonts w:hint="eastAsia" w:ascii="Times New Roman" w:hAnsiTheme="minorEastAsia" w:eastAsiaTheme="minorEastAsia"/>
          <w:color w:val="auto"/>
          <w:sz w:val="24"/>
        </w:rPr>
        <w:t>较</w:t>
      </w:r>
      <w:r>
        <w:rPr>
          <w:rFonts w:ascii="Times New Roman" w:hAnsiTheme="minorEastAsia" w:eastAsiaTheme="minorEastAsia"/>
          <w:color w:val="auto"/>
          <w:sz w:val="24"/>
        </w:rPr>
        <w:t>整齐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穗纺锤形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长芒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白壳。籽粒绿色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硬质为主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穗发芽轻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基本苗44.6万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36.0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96.8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株高88.8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，穗长8.0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，黑胚率0.2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，穗粒数35.8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千粒重35.4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731.8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。平均折合亩产362.</w:t>
      </w:r>
      <w:r>
        <w:rPr>
          <w:rFonts w:hint="eastAsia" w:ascii="Times New Roman" w:hAnsiTheme="minorEastAsia" w:eastAsiaTheme="minorEastAsia"/>
          <w:color w:val="auto"/>
          <w:sz w:val="24"/>
        </w:rPr>
        <w:t>67kg</w:t>
      </w:r>
      <w:r>
        <w:rPr>
          <w:rFonts w:ascii="Times New Roman" w:hAnsiTheme="minorEastAsia" w:eastAsiaTheme="minorEastAsia"/>
          <w:color w:val="auto"/>
          <w:sz w:val="24"/>
        </w:rPr>
        <w:t>，平均比对照减产2</w:t>
      </w:r>
      <w:r>
        <w:rPr>
          <w:rFonts w:hint="eastAsia" w:ascii="Times New Roman" w:hAnsiTheme="minorEastAsia" w:eastAsiaTheme="minorEastAsia"/>
          <w:color w:val="auto"/>
          <w:sz w:val="24"/>
        </w:rPr>
        <w:t>1.22%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</w:t>
      </w:r>
      <w:r>
        <w:rPr>
          <w:rFonts w:hint="eastAsia" w:ascii="Times New Roman" w:hAnsiTheme="minorEastAsia" w:eastAsiaTheme="minorEastAsia"/>
          <w:color w:val="auto"/>
          <w:sz w:val="24"/>
        </w:rPr>
        <w:t>全减</w:t>
      </w:r>
      <w:r>
        <w:rPr>
          <w:rFonts w:ascii="Times New Roman" w:hAnsiTheme="minorEastAsia" w:eastAsiaTheme="minorEastAsia"/>
          <w:color w:val="auto"/>
          <w:sz w:val="24"/>
        </w:rPr>
        <w:t>，产量居第十二位。</w:t>
      </w:r>
    </w:p>
    <w:p>
      <w:pPr>
        <w:rPr>
          <w:rFonts w:ascii="Times New Roman" w:hAnsiTheme="minorEastAsia" w:eastAsiaTheme="minor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B组：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bookmarkStart w:id="2" w:name="_Hlk118628514"/>
      <w:r>
        <w:rPr>
          <w:rFonts w:hint="eastAsia" w:ascii="Times New Roman" w:hAnsiTheme="minorEastAsia" w:eastAsiaTheme="minorEastAsia"/>
          <w:b/>
          <w:color w:val="auto"/>
          <w:sz w:val="24"/>
        </w:rPr>
        <w:t>农麦</w:t>
      </w:r>
      <w:r>
        <w:rPr>
          <w:rFonts w:ascii="Times New Roman" w:hAnsiTheme="minorEastAsia" w:eastAsiaTheme="minorEastAsia"/>
          <w:b/>
          <w:color w:val="auto"/>
          <w:sz w:val="24"/>
        </w:rPr>
        <w:t>3550：</w:t>
      </w:r>
      <w:r>
        <w:rPr>
          <w:rFonts w:hint="eastAsia" w:ascii="Times New Roman" w:hAnsiTheme="minorEastAsia" w:eastAsiaTheme="minorEastAsia"/>
          <w:color w:val="auto"/>
          <w:sz w:val="24"/>
        </w:rPr>
        <w:t>该品种群体整齐，幼苗半直立。穗纺锤形，长芒，白壳。籽粒白色，硬质，饱满，无穗发芽，田间白粉病和叶锈病轻。</w:t>
      </w:r>
      <w:r>
        <w:rPr>
          <w:rFonts w:ascii="Times New Roman" w:hAnsiTheme="minorEastAsia" w:eastAsiaTheme="minorEastAsia"/>
          <w:color w:val="auto"/>
          <w:sz w:val="24"/>
        </w:rPr>
        <w:t>成熟落黄好。基本苗</w:t>
      </w:r>
      <w:r>
        <w:rPr>
          <w:rFonts w:ascii="Times New Roman" w:hAnsi="Times New Roman" w:eastAsiaTheme="minorEastAsia"/>
          <w:color w:val="auto"/>
          <w:sz w:val="24"/>
        </w:rPr>
        <w:t>43.2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亩，有效穗数41.2万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亩。生育期90.8天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86.1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，穗长10.0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，黑胚率1.7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，穗粒数41.</w:t>
      </w:r>
      <w:r>
        <w:rPr>
          <w:rFonts w:hint="eastAsia" w:ascii="Times New Roman" w:hAnsiTheme="minorEastAsia" w:eastAsiaTheme="minorEastAsia"/>
          <w:color w:val="auto"/>
          <w:sz w:val="24"/>
        </w:rPr>
        <w:t>0粒，</w:t>
      </w:r>
      <w:r>
        <w:rPr>
          <w:rFonts w:ascii="Times New Roman" w:hAnsiTheme="minorEastAsia" w:eastAsiaTheme="minorEastAsia"/>
          <w:color w:val="auto"/>
          <w:sz w:val="24"/>
        </w:rPr>
        <w:t>千粒重40.6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784.7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。平均折合亩产508.</w:t>
      </w:r>
      <w:r>
        <w:rPr>
          <w:rFonts w:hint="eastAsia" w:ascii="Times New Roman" w:hAnsiTheme="minorEastAsia" w:eastAsiaTheme="minorEastAsia"/>
          <w:color w:val="auto"/>
          <w:sz w:val="24"/>
        </w:rPr>
        <w:t>45kg</w:t>
      </w:r>
      <w:r>
        <w:rPr>
          <w:rFonts w:ascii="Times New Roman" w:hAnsiTheme="minorEastAsia" w:eastAsiaTheme="minorEastAsia"/>
          <w:color w:val="auto"/>
          <w:sz w:val="24"/>
        </w:rPr>
        <w:t>，平均比对照增</w:t>
      </w:r>
      <w:r>
        <w:rPr>
          <w:rFonts w:hint="eastAsia" w:ascii="Times New Roman" w:hAnsiTheme="minorEastAsia" w:eastAsiaTheme="minorEastAsia"/>
          <w:color w:val="auto"/>
          <w:sz w:val="24"/>
        </w:rPr>
        <w:t>产</w:t>
      </w:r>
      <w:r>
        <w:rPr>
          <w:rFonts w:ascii="Times New Roman" w:hAnsiTheme="minorEastAsia" w:eastAsiaTheme="minorEastAsia"/>
          <w:color w:val="auto"/>
          <w:sz w:val="24"/>
        </w:rPr>
        <w:t>8.</w:t>
      </w:r>
      <w:r>
        <w:rPr>
          <w:rFonts w:hint="eastAsia" w:ascii="Times New Roman" w:hAnsiTheme="minorEastAsia" w:eastAsiaTheme="minorEastAsia"/>
          <w:color w:val="auto"/>
          <w:sz w:val="24"/>
        </w:rPr>
        <w:t>81%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</w:t>
      </w:r>
      <w:r>
        <w:rPr>
          <w:rFonts w:hint="eastAsia" w:ascii="Times New Roman" w:hAnsiTheme="minorEastAsia" w:eastAsiaTheme="minorEastAsia"/>
          <w:color w:val="auto"/>
          <w:sz w:val="24"/>
        </w:rPr>
        <w:t>全</w:t>
      </w:r>
      <w:r>
        <w:rPr>
          <w:rFonts w:ascii="Times New Roman" w:hAnsiTheme="minorEastAsia" w:eastAsiaTheme="minorEastAsia"/>
          <w:color w:val="auto"/>
          <w:sz w:val="24"/>
        </w:rPr>
        <w:t>增，产量居第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一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ascii="Times New Roman" w:hAnsiTheme="minorEastAsia" w:eastAsiaTheme="minorEastAsia"/>
          <w:b/>
          <w:color w:val="auto"/>
          <w:sz w:val="24"/>
        </w:rPr>
        <w:t>蒙科麦NK2：</w:t>
      </w:r>
      <w:r>
        <w:rPr>
          <w:rFonts w:hint="eastAsia" w:ascii="Times New Roman" w:hAnsiTheme="minorEastAsia" w:eastAsiaTheme="minorEastAsia"/>
          <w:color w:val="auto"/>
          <w:sz w:val="24"/>
        </w:rPr>
        <w:t>该品种群体整齐，幼苗直立。穗纺锤形，长芒，白壳。籽粒白色，硬质，饱满，穗发芽轻。田间白粉病和叶锈病轻。成熟落黄好。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42.2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亩，有效穗数42.6万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亩。生育期91.4天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83.5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，穗长9.5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，黑胚率1.3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，穗粒数42.8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千粒重41.1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784.9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。平均折合亩产506.</w:t>
      </w:r>
      <w:r>
        <w:rPr>
          <w:rFonts w:hint="eastAsia" w:ascii="Times New Roman" w:hAnsiTheme="minorEastAsia" w:eastAsiaTheme="minorEastAsia"/>
          <w:color w:val="auto"/>
          <w:sz w:val="24"/>
        </w:rPr>
        <w:t>85kg，平均比对照增产</w:t>
      </w:r>
      <w:r>
        <w:rPr>
          <w:rFonts w:ascii="Times New Roman" w:hAnsiTheme="minorEastAsia" w:eastAsiaTheme="minorEastAsia"/>
          <w:color w:val="auto"/>
          <w:sz w:val="24"/>
        </w:rPr>
        <w:t>8.</w:t>
      </w:r>
      <w:r>
        <w:rPr>
          <w:rFonts w:hint="eastAsia" w:ascii="Times New Roman" w:hAnsiTheme="minorEastAsia" w:eastAsiaTheme="minorEastAsia"/>
          <w:color w:val="auto"/>
          <w:sz w:val="24"/>
        </w:rPr>
        <w:t>46%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个试点全增，产量居第二位。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巴麦</w:t>
      </w:r>
      <w:r>
        <w:rPr>
          <w:rFonts w:ascii="Times New Roman" w:hAnsiTheme="minorEastAsia" w:eastAsiaTheme="minorEastAsia"/>
          <w:b/>
          <w:color w:val="auto"/>
          <w:sz w:val="24"/>
        </w:rPr>
        <w:t>27号：</w:t>
      </w:r>
      <w:r>
        <w:rPr>
          <w:rFonts w:hint="eastAsia" w:ascii="Times New Roman" w:hAnsiTheme="minorEastAsia" w:eastAsiaTheme="minorEastAsia"/>
          <w:color w:val="auto"/>
          <w:sz w:val="24"/>
        </w:rPr>
        <w:t>群体整齐，幼苗直立。穗纺锤形，长芒，白壳。籽粒红色，硬质，饱满，穗发芽轻。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46.9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43.1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亩。生育期91.0天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86.2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，穗长8.8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，黑胚率1.9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，穗粒数40.1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千粒重38.8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784.4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。平均折合亩产496.</w:t>
      </w:r>
      <w:r>
        <w:rPr>
          <w:rFonts w:hint="eastAsia" w:ascii="Times New Roman" w:hAnsiTheme="minorEastAsia" w:eastAsiaTheme="minorEastAsia"/>
          <w:color w:val="auto"/>
          <w:sz w:val="24"/>
        </w:rPr>
        <w:t>62kg，平均比对照增产</w:t>
      </w:r>
      <w:r>
        <w:rPr>
          <w:rFonts w:ascii="Times New Roman" w:hAnsiTheme="minorEastAsia" w:eastAsiaTheme="minorEastAsia"/>
          <w:color w:val="auto"/>
          <w:sz w:val="24"/>
        </w:rPr>
        <w:t>6.</w:t>
      </w:r>
      <w:r>
        <w:rPr>
          <w:rFonts w:hint="eastAsia" w:ascii="Times New Roman" w:hAnsiTheme="minorEastAsia" w:eastAsiaTheme="minorEastAsia"/>
          <w:color w:val="auto"/>
          <w:sz w:val="24"/>
        </w:rPr>
        <w:t>28%</w:t>
      </w:r>
      <w:r>
        <w:rPr>
          <w:rFonts w:ascii="Times New Roman" w:hAnsiTheme="minorEastAsia" w:eastAsiaTheme="minorEastAsia"/>
          <w:color w:val="auto"/>
          <w:sz w:val="24"/>
        </w:rPr>
        <w:t>。</w:t>
      </w:r>
      <w:r>
        <w:rPr>
          <w:rFonts w:hint="eastAsia"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个试点全增，产量居第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三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蒙紫麦</w:t>
      </w:r>
      <w:r>
        <w:rPr>
          <w:rFonts w:ascii="Times New Roman" w:hAnsiTheme="minorEastAsia" w:eastAsiaTheme="minorEastAsia"/>
          <w:b/>
          <w:color w:val="auto"/>
          <w:sz w:val="24"/>
        </w:rPr>
        <w:t>3号：</w:t>
      </w:r>
      <w:r>
        <w:rPr>
          <w:rFonts w:hint="eastAsia" w:ascii="Times New Roman" w:hAnsiTheme="minorEastAsia" w:eastAsiaTheme="minorEastAsia"/>
          <w:color w:val="auto"/>
          <w:sz w:val="24"/>
        </w:rPr>
        <w:t>群体较整齐，幼苗直立。穗纺锤形，长芒，白壳。籽粒紫色，硬质，饱满，无穗发芽。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45.4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亩，有效穗数39.5万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92.4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90.3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</w:t>
      </w:r>
      <w:r>
        <w:rPr>
          <w:rFonts w:ascii="Times New Roman" w:hAnsi="Times New Roman" w:eastAsiaTheme="minorEastAsia"/>
          <w:color w:val="auto"/>
          <w:sz w:val="24"/>
        </w:rPr>
        <w:t>8.9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，黑胚率0.7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，穗粒数46.7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千粒重39.5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760.4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。平均折合亩产490.</w:t>
      </w:r>
      <w:r>
        <w:rPr>
          <w:rFonts w:hint="eastAsia" w:ascii="Times New Roman" w:hAnsiTheme="minorEastAsia" w:eastAsiaTheme="minorEastAsia"/>
          <w:color w:val="auto"/>
          <w:sz w:val="24"/>
        </w:rPr>
        <w:t>58kg，平均比对照增产4.98%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个试点全增，产量居第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四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蒙蜀麦</w:t>
      </w:r>
      <w:r>
        <w:rPr>
          <w:rFonts w:ascii="Times New Roman" w:hAnsiTheme="minorEastAsia" w:eastAsiaTheme="minorEastAsia"/>
          <w:b/>
          <w:color w:val="auto"/>
          <w:sz w:val="24"/>
        </w:rPr>
        <w:t>1602：</w:t>
      </w:r>
      <w:r>
        <w:rPr>
          <w:rFonts w:hint="eastAsia" w:ascii="Times New Roman" w:hAnsiTheme="minorEastAsia" w:eastAsiaTheme="minorEastAsia"/>
          <w:color w:val="auto"/>
          <w:sz w:val="24"/>
        </w:rPr>
        <w:t>群体较整齐，幼苗半直立。穗纺锤形，长芒，白壳。籽粒红色，硬质为主，饱满，穗发芽轻。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42.6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亩，有效穗数42.6万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92.4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76.5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，穗长7.7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，黑胚率1.2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，穗粒数40.4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千粒重35.2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788.5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。平均折合亩产486.</w:t>
      </w:r>
      <w:r>
        <w:rPr>
          <w:rFonts w:hint="eastAsia" w:ascii="Times New Roman" w:hAnsiTheme="minorEastAsia" w:eastAsiaTheme="minorEastAsia"/>
          <w:color w:val="auto"/>
          <w:sz w:val="24"/>
        </w:rPr>
        <w:t>85kg，平均比对照增产</w:t>
      </w:r>
      <w:r>
        <w:rPr>
          <w:rFonts w:ascii="Times New Roman" w:hAnsiTheme="minorEastAsia" w:eastAsiaTheme="minorEastAsia"/>
          <w:color w:val="auto"/>
          <w:sz w:val="24"/>
        </w:rPr>
        <w:t>4.</w:t>
      </w:r>
      <w:r>
        <w:rPr>
          <w:rFonts w:hint="eastAsia" w:ascii="Times New Roman" w:hAnsiTheme="minorEastAsia" w:eastAsiaTheme="minorEastAsia"/>
          <w:color w:val="auto"/>
          <w:sz w:val="24"/>
        </w:rPr>
        <w:t>18%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五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蒙紫麦</w:t>
      </w:r>
      <w:r>
        <w:rPr>
          <w:rFonts w:ascii="Times New Roman" w:hAnsiTheme="minorEastAsia" w:eastAsiaTheme="minorEastAsia"/>
          <w:b/>
          <w:color w:val="auto"/>
          <w:sz w:val="24"/>
        </w:rPr>
        <w:t>2号：</w:t>
      </w:r>
      <w:r>
        <w:rPr>
          <w:rFonts w:hint="eastAsia" w:ascii="Times New Roman" w:hAnsiTheme="minorEastAsia" w:eastAsiaTheme="minorEastAsia"/>
          <w:color w:val="auto"/>
          <w:sz w:val="24"/>
        </w:rPr>
        <w:t>该品种群体整齐，幼苗直立。穗纺锤形，长芒，白壳。籽粒紫色，硬质为主，无穗发芽。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45.1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亩，有效穗数39.3万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92.6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92.9</w:t>
      </w:r>
      <w:r>
        <w:rPr>
          <w:rFonts w:hint="eastAsia" w:ascii="Times New Roman" w:hAnsiTheme="minorEastAsia" w:eastAsiaTheme="minorEastAsia"/>
          <w:color w:val="auto"/>
          <w:sz w:val="24"/>
        </w:rPr>
        <w:t>cm。</w:t>
      </w:r>
      <w:r>
        <w:rPr>
          <w:rFonts w:ascii="Times New Roman" w:hAnsiTheme="minorEastAsia" w:eastAsiaTheme="minorEastAsia"/>
          <w:color w:val="auto"/>
          <w:sz w:val="24"/>
        </w:rPr>
        <w:t>穗长8.1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</w:t>
      </w:r>
      <w:r>
        <w:rPr>
          <w:rFonts w:hint="eastAsia" w:ascii="Times New Roman" w:hAnsiTheme="minorEastAsia" w:eastAsiaTheme="minorEastAsia"/>
          <w:color w:val="auto"/>
          <w:sz w:val="24"/>
        </w:rPr>
        <w:t>0.</w:t>
      </w:r>
      <w:r>
        <w:rPr>
          <w:rFonts w:ascii="Times New Roman" w:hAnsiTheme="minorEastAsia" w:eastAsiaTheme="minorEastAsia"/>
          <w:color w:val="auto"/>
          <w:sz w:val="24"/>
        </w:rPr>
        <w:t>0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，穗粒数47.3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千粒重39.4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750.4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。平均折合亩产481.51</w:t>
      </w:r>
      <w:r>
        <w:rPr>
          <w:rFonts w:hint="eastAsia" w:ascii="Times New Roman" w:hAnsiTheme="minorEastAsia" w:eastAsiaTheme="minorEastAsia"/>
          <w:color w:val="auto"/>
          <w:sz w:val="24"/>
        </w:rPr>
        <w:t>kg，平均比对照增产</w:t>
      </w:r>
      <w:r>
        <w:rPr>
          <w:rFonts w:ascii="Times New Roman" w:hAnsiTheme="minorEastAsia" w:eastAsiaTheme="minorEastAsia"/>
          <w:color w:val="auto"/>
          <w:sz w:val="24"/>
        </w:rPr>
        <w:t>3.04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hint="eastAsia"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hint="eastAsia"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六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宁硕一号</w:t>
      </w:r>
      <w:r>
        <w:rPr>
          <w:rFonts w:ascii="Times New Roman" w:hAnsiTheme="minorEastAsia" w:eastAsiaTheme="minorEastAsia"/>
          <w:b/>
          <w:color w:val="auto"/>
          <w:sz w:val="24"/>
        </w:rPr>
        <w:t>：</w:t>
      </w:r>
      <w:r>
        <w:rPr>
          <w:rFonts w:hint="eastAsia" w:ascii="Times New Roman" w:hAnsiTheme="minorEastAsia" w:eastAsiaTheme="minorEastAsia"/>
          <w:color w:val="auto"/>
          <w:sz w:val="24"/>
        </w:rPr>
        <w:t>群体整齐，幼苗直立。穗纺锤形，长芒，白壳。籽粒红色，硬质，饱满，无穗发芽。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40.0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亩，有效穗数38.0万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90.4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86.6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，穗长10.5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，黑胚率1.4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，穗粒数41.7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千粒重42.0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773.8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。平均折合亩产468.</w:t>
      </w:r>
      <w:r>
        <w:rPr>
          <w:rFonts w:hint="eastAsia" w:ascii="Times New Roman" w:hAnsiTheme="minorEastAsia" w:eastAsiaTheme="minorEastAsia"/>
          <w:color w:val="auto"/>
          <w:sz w:val="24"/>
        </w:rPr>
        <w:t>89kg，平均比对照增产</w:t>
      </w:r>
      <w:r>
        <w:rPr>
          <w:rFonts w:ascii="Times New Roman" w:hAnsiTheme="minorEastAsia" w:eastAsiaTheme="minorEastAsia"/>
          <w:color w:val="auto"/>
          <w:sz w:val="24"/>
        </w:rPr>
        <w:t>0.3</w:t>
      </w:r>
      <w:r>
        <w:rPr>
          <w:rFonts w:hint="eastAsia" w:ascii="Times New Roman" w:hAnsiTheme="minorEastAsia" w:eastAsiaTheme="minorEastAsia"/>
          <w:color w:val="auto"/>
          <w:sz w:val="24"/>
        </w:rPr>
        <w:t>4%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个试点增，</w:t>
      </w:r>
      <w:r>
        <w:rPr>
          <w:rFonts w:ascii="Times New Roman" w:hAnsi="Times New Roman" w:eastAsiaTheme="minorEastAsia"/>
          <w:color w:val="auto"/>
          <w:sz w:val="24"/>
        </w:rPr>
        <w:t>1</w:t>
      </w:r>
      <w:r>
        <w:rPr>
          <w:rFonts w:ascii="Times New Roman" w:hAnsiTheme="minorEastAsia" w:eastAsiaTheme="minorEastAsia"/>
          <w:color w:val="auto"/>
          <w:sz w:val="24"/>
        </w:rPr>
        <w:t>个试点减，产量居第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七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农麦2号</w:t>
      </w:r>
      <w:r>
        <w:rPr>
          <w:rFonts w:ascii="Times New Roman" w:hAnsiTheme="minorEastAsia" w:eastAsiaTheme="minorEastAsia"/>
          <w:b/>
          <w:color w:val="auto"/>
          <w:sz w:val="24"/>
        </w:rPr>
        <w:t>：</w:t>
      </w:r>
      <w:r>
        <w:rPr>
          <w:rFonts w:hint="eastAsia" w:ascii="Times New Roman" w:hAnsiTheme="minorEastAsia" w:eastAsiaTheme="minorEastAsia"/>
          <w:color w:val="auto"/>
          <w:sz w:val="24"/>
        </w:rPr>
        <w:t>为对照品种，</w:t>
      </w:r>
      <w:r>
        <w:rPr>
          <w:rFonts w:ascii="Times New Roman" w:hAnsiTheme="minorEastAsia" w:eastAsiaTheme="minorEastAsia"/>
          <w:color w:val="auto"/>
          <w:sz w:val="24"/>
        </w:rPr>
        <w:t>群体较整齐，幼苗直立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穗纺锤形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长芒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白壳。籽粒</w:t>
      </w:r>
      <w:r>
        <w:rPr>
          <w:rFonts w:hint="eastAsia" w:ascii="Times New Roman" w:hAnsiTheme="minorEastAsia" w:eastAsiaTheme="minorEastAsia"/>
          <w:color w:val="auto"/>
          <w:sz w:val="24"/>
        </w:rPr>
        <w:t>白</w:t>
      </w:r>
      <w:r>
        <w:rPr>
          <w:rFonts w:ascii="Times New Roman" w:hAnsiTheme="minorEastAsia" w:eastAsiaTheme="minorEastAsia"/>
          <w:color w:val="auto"/>
          <w:sz w:val="24"/>
        </w:rPr>
        <w:t>色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硬质为主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饱满，穗发芽轻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hint="eastAsia" w:ascii="Times New Roman" w:hAnsi="Times New Roman" w:eastAsiaTheme="minorEastAsia"/>
          <w:color w:val="auto"/>
          <w:sz w:val="24"/>
        </w:rPr>
        <w:t>2.1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亩，有效穗数41.6万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</w:t>
      </w:r>
      <w:r>
        <w:rPr>
          <w:rFonts w:hint="eastAsia" w:ascii="Times New Roman" w:hAnsiTheme="minorEastAsia" w:eastAsiaTheme="minorEastAsia"/>
          <w:color w:val="auto"/>
          <w:sz w:val="24"/>
        </w:rPr>
        <w:t>。</w:t>
      </w:r>
      <w:r>
        <w:rPr>
          <w:rFonts w:ascii="Times New Roman" w:hAnsiTheme="minorEastAsia" w:eastAsiaTheme="minorEastAsia"/>
          <w:color w:val="auto"/>
          <w:sz w:val="24"/>
        </w:rPr>
        <w:t>生育期</w:t>
      </w:r>
      <w:r>
        <w:rPr>
          <w:rFonts w:ascii="Times New Roman" w:hAnsi="Times New Roman" w:eastAsiaTheme="minorEastAsia"/>
          <w:color w:val="auto"/>
          <w:sz w:val="24"/>
        </w:rPr>
        <w:t>91.2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83.6</w:t>
      </w:r>
      <w:r>
        <w:rPr>
          <w:rFonts w:hint="eastAsia" w:ascii="Times New Roman" w:hAnsiTheme="minorEastAsia" w:eastAsiaTheme="minorEastAsia"/>
          <w:color w:val="auto"/>
          <w:sz w:val="24"/>
        </w:rPr>
        <w:t>cm，</w:t>
      </w:r>
      <w:r>
        <w:rPr>
          <w:rFonts w:ascii="Times New Roman" w:hAnsiTheme="minorEastAsia" w:eastAsiaTheme="minorEastAsia"/>
          <w:color w:val="auto"/>
          <w:sz w:val="24"/>
        </w:rPr>
        <w:t>穗长8.5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，黑胚率3.4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，穗粒数34.8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千粒重40.4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772.9</w:t>
      </w:r>
      <w:r>
        <w:rPr>
          <w:rFonts w:hint="eastAsia" w:ascii="Times New Roman" w:hAnsiTheme="minorEastAsia" w:eastAsiaTheme="minorEastAsia"/>
          <w:color w:val="auto"/>
          <w:sz w:val="24"/>
        </w:rPr>
        <w:t>g/L</w:t>
      </w:r>
      <w:r>
        <w:rPr>
          <w:rFonts w:ascii="Times New Roman" w:hAnsiTheme="minorEastAsia" w:eastAsiaTheme="minorEastAsia"/>
          <w:color w:val="auto"/>
          <w:sz w:val="24"/>
        </w:rPr>
        <w:t>。平均折合亩产</w:t>
      </w:r>
      <w:r>
        <w:rPr>
          <w:rFonts w:hint="eastAsia" w:ascii="Times New Roman" w:hAnsiTheme="minorEastAsia" w:eastAsiaTheme="minorEastAsia"/>
          <w:color w:val="auto"/>
          <w:sz w:val="24"/>
        </w:rPr>
        <w:t>467.29kg</w:t>
      </w:r>
      <w:r>
        <w:rPr>
          <w:rFonts w:ascii="Times New Roman" w:hAnsiTheme="minorEastAsia" w:eastAsiaTheme="minorEastAsia"/>
          <w:color w:val="auto"/>
          <w:sz w:val="24"/>
        </w:rPr>
        <w:t>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八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哲麦</w:t>
      </w:r>
      <w:r>
        <w:rPr>
          <w:rFonts w:ascii="Times New Roman" w:hAnsiTheme="minorEastAsia" w:eastAsiaTheme="minorEastAsia"/>
          <w:b/>
          <w:color w:val="auto"/>
          <w:sz w:val="24"/>
        </w:rPr>
        <w:t>90：</w:t>
      </w:r>
      <w:r>
        <w:rPr>
          <w:rFonts w:hint="eastAsia" w:ascii="Times New Roman" w:hAnsiTheme="minorEastAsia" w:eastAsiaTheme="minorEastAsia"/>
          <w:color w:val="auto"/>
          <w:sz w:val="24"/>
        </w:rPr>
        <w:t>群体较整齐，幼苗直立。穗纺锤形，长芒，白壳。籽粒白色，半硬质为主，穗发芽轻。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44.1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39.8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90.4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87.3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，穗长8.7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，黑胚率1.1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，穗粒数40.2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千粒重37.7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762.2</w:t>
      </w:r>
      <w:r>
        <w:rPr>
          <w:rFonts w:hint="eastAsia" w:ascii="Times New Roman" w:hAnsiTheme="minorEastAsia" w:eastAsiaTheme="minorEastAsia"/>
          <w:color w:val="auto"/>
          <w:sz w:val="24"/>
        </w:rPr>
        <w:t>g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hint="eastAsia" w:ascii="Times New Roman" w:hAnsiTheme="minorEastAsia" w:eastAsiaTheme="minorEastAsia"/>
          <w:color w:val="auto"/>
          <w:sz w:val="24"/>
        </w:rPr>
        <w:t>L</w:t>
      </w:r>
      <w:r>
        <w:rPr>
          <w:rFonts w:ascii="Times New Roman" w:hAnsiTheme="minorEastAsia" w:eastAsiaTheme="minorEastAsia"/>
          <w:color w:val="auto"/>
          <w:sz w:val="24"/>
        </w:rPr>
        <w:t>。</w:t>
      </w:r>
      <w:bookmarkEnd w:id="2"/>
      <w:r>
        <w:rPr>
          <w:rFonts w:ascii="Times New Roman" w:hAnsiTheme="minorEastAsia" w:eastAsiaTheme="minorEastAsia"/>
          <w:color w:val="auto"/>
          <w:sz w:val="24"/>
        </w:rPr>
        <w:t>平均折合亩产436.</w:t>
      </w:r>
      <w:r>
        <w:rPr>
          <w:rFonts w:hint="eastAsia" w:ascii="Times New Roman" w:hAnsiTheme="minorEastAsia" w:eastAsiaTheme="minorEastAsia"/>
          <w:color w:val="auto"/>
          <w:sz w:val="24"/>
        </w:rPr>
        <w:t>71kg，平均比对照减产</w:t>
      </w:r>
      <w:r>
        <w:rPr>
          <w:rFonts w:ascii="Times New Roman" w:hAnsiTheme="minorEastAsia" w:eastAsiaTheme="minorEastAsia"/>
          <w:color w:val="auto"/>
          <w:sz w:val="24"/>
        </w:rPr>
        <w:t>6.</w:t>
      </w:r>
      <w:r>
        <w:rPr>
          <w:rFonts w:hint="eastAsia" w:ascii="Times New Roman" w:hAnsiTheme="minorEastAsia" w:eastAsiaTheme="minorEastAsia"/>
          <w:color w:val="auto"/>
          <w:sz w:val="24"/>
        </w:rPr>
        <w:t>54%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hint="eastAsia" w:ascii="Times New Roman" w:hAnsiTheme="minorEastAsia" w:eastAsiaTheme="minorEastAsia"/>
          <w:color w:val="auto"/>
          <w:sz w:val="24"/>
        </w:rPr>
        <w:t>1个试点增，</w:t>
      </w:r>
      <w:r>
        <w:rPr>
          <w:rFonts w:ascii="Times New Roman" w:hAnsi="Times New Roman" w:eastAsiaTheme="minorEastAsia"/>
          <w:color w:val="auto"/>
          <w:sz w:val="24"/>
        </w:rPr>
        <w:t>4</w:t>
      </w:r>
      <w:r>
        <w:rPr>
          <w:rFonts w:ascii="Times New Roman" w:hAnsiTheme="minorEastAsia" w:eastAsiaTheme="minorEastAsia"/>
          <w:color w:val="auto"/>
          <w:sz w:val="24"/>
        </w:rPr>
        <w:t>个试点减，产量居第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九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河套1908</w:t>
      </w:r>
      <w:r>
        <w:rPr>
          <w:rFonts w:hint="eastAsia" w:ascii="Times New Roman" w:hAnsiTheme="minorEastAsia" w:eastAsiaTheme="minorEastAsia"/>
          <w:color w:val="auto"/>
          <w:sz w:val="24"/>
        </w:rPr>
        <w:t>：群体较整齐。穗纺锤形，长芒，白壳。籽粒红色，硬质，无穗发芽。基本苗44.6万/亩，有效穗数42.3万/亩。生育期94.4天，株高93.8cm，穗长9.3cm，黑胚率1.2%，穗粒数33.1粒，千粒重39.5g，容重755.2g/L。平均折合亩产433.60kg，平均比对照减产7.21%，2个试点增，3个试点减，产量居第十位。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b/>
          <w:color w:val="auto"/>
          <w:sz w:val="24"/>
        </w:rPr>
        <w:t>京紫麦</w:t>
      </w:r>
      <w:r>
        <w:rPr>
          <w:rFonts w:ascii="Times New Roman" w:hAnsiTheme="minorEastAsia" w:eastAsiaTheme="minorEastAsia"/>
          <w:b/>
          <w:color w:val="auto"/>
          <w:sz w:val="24"/>
        </w:rPr>
        <w:t>3号：</w:t>
      </w:r>
      <w:r>
        <w:rPr>
          <w:rFonts w:hint="eastAsia" w:ascii="Times New Roman" w:hAnsiTheme="minorEastAsia" w:eastAsiaTheme="minorEastAsia"/>
          <w:color w:val="auto"/>
          <w:sz w:val="24"/>
        </w:rPr>
        <w:t>群体整齐。穗纺锤形，长芒，白壳。籽粒紫色，硬质，穗发芽轻。</w:t>
      </w:r>
      <w:r>
        <w:rPr>
          <w:rFonts w:ascii="Times New Roman" w:hAnsiTheme="minorEastAsia" w:eastAsiaTheme="minorEastAsia"/>
          <w:color w:val="auto"/>
          <w:sz w:val="24"/>
        </w:rPr>
        <w:t>基本苗</w:t>
      </w:r>
      <w:r>
        <w:rPr>
          <w:rFonts w:ascii="Times New Roman" w:hAnsi="Times New Roman" w:eastAsiaTheme="minorEastAsia"/>
          <w:color w:val="auto"/>
          <w:sz w:val="24"/>
        </w:rPr>
        <w:t>46.4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亩，有效穗数</w:t>
      </w:r>
      <w:r>
        <w:rPr>
          <w:rFonts w:ascii="Times New Roman" w:hAnsi="Times New Roman" w:eastAsiaTheme="minorEastAsia"/>
          <w:color w:val="auto"/>
          <w:sz w:val="24"/>
        </w:rPr>
        <w:t>40.3</w:t>
      </w:r>
      <w:r>
        <w:rPr>
          <w:rFonts w:ascii="Times New Roman" w:hAnsiTheme="minorEastAsia" w:eastAsiaTheme="minorEastAsia"/>
          <w:color w:val="auto"/>
          <w:sz w:val="24"/>
        </w:rPr>
        <w:t>万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ascii="Times New Roman" w:hAnsiTheme="minorEastAsia" w:eastAsiaTheme="minorEastAsia"/>
          <w:color w:val="auto"/>
          <w:sz w:val="24"/>
        </w:rPr>
        <w:t>亩。生育期</w:t>
      </w:r>
      <w:r>
        <w:rPr>
          <w:rFonts w:ascii="Times New Roman" w:hAnsi="Times New Roman" w:eastAsiaTheme="minorEastAsia"/>
          <w:color w:val="auto"/>
          <w:sz w:val="24"/>
        </w:rPr>
        <w:t>91.8</w:t>
      </w:r>
      <w:r>
        <w:rPr>
          <w:rFonts w:ascii="Times New Roman" w:hAnsiTheme="minorEastAsia" w:eastAsiaTheme="minorEastAsia"/>
          <w:color w:val="auto"/>
          <w:sz w:val="24"/>
        </w:rPr>
        <w:t>天</w:t>
      </w:r>
      <w:r>
        <w:rPr>
          <w:rFonts w:hint="eastAsia"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Theme="minorEastAsia" w:eastAsiaTheme="minorEastAsia"/>
          <w:color w:val="auto"/>
          <w:sz w:val="24"/>
        </w:rPr>
        <w:t>株高</w:t>
      </w:r>
      <w:r>
        <w:rPr>
          <w:rFonts w:ascii="Times New Roman" w:hAnsi="Times New Roman" w:eastAsiaTheme="minorEastAsia"/>
          <w:color w:val="auto"/>
          <w:sz w:val="24"/>
        </w:rPr>
        <w:t>85.1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，穗长8.5</w:t>
      </w:r>
      <w:r>
        <w:rPr>
          <w:rFonts w:hint="eastAsia" w:ascii="Times New Roman" w:hAnsiTheme="minorEastAsia" w:eastAsiaTheme="minorEastAsia"/>
          <w:color w:val="auto"/>
          <w:sz w:val="24"/>
        </w:rPr>
        <w:t>cm</w:t>
      </w:r>
      <w:r>
        <w:rPr>
          <w:rFonts w:ascii="Times New Roman" w:hAnsiTheme="minorEastAsia" w:eastAsiaTheme="minorEastAsia"/>
          <w:color w:val="auto"/>
          <w:sz w:val="24"/>
        </w:rPr>
        <w:t>，黑胚率0.2</w:t>
      </w:r>
      <w:r>
        <w:rPr>
          <w:rFonts w:hint="eastAsia" w:ascii="Times New Roman" w:hAnsiTheme="minorEastAsia" w:eastAsiaTheme="minorEastAsia"/>
          <w:color w:val="auto"/>
          <w:sz w:val="24"/>
        </w:rPr>
        <w:t>%</w:t>
      </w:r>
      <w:r>
        <w:rPr>
          <w:rFonts w:ascii="Times New Roman" w:hAnsiTheme="minorEastAsia" w:eastAsiaTheme="minorEastAsia"/>
          <w:color w:val="auto"/>
          <w:sz w:val="24"/>
        </w:rPr>
        <w:t>，穗粒数37.3</w:t>
      </w:r>
      <w:r>
        <w:rPr>
          <w:rFonts w:hint="eastAsia" w:ascii="Times New Roman" w:hAnsiTheme="minorEastAsia" w:eastAsiaTheme="minorEastAsia"/>
          <w:color w:val="auto"/>
          <w:sz w:val="24"/>
        </w:rPr>
        <w:t>粒，</w:t>
      </w:r>
      <w:r>
        <w:rPr>
          <w:rFonts w:ascii="Times New Roman" w:hAnsiTheme="minorEastAsia" w:eastAsiaTheme="minorEastAsia"/>
          <w:color w:val="auto"/>
          <w:sz w:val="24"/>
        </w:rPr>
        <w:t>千粒重41.9</w:t>
      </w:r>
      <w:r>
        <w:rPr>
          <w:rFonts w:hint="eastAsia" w:ascii="Times New Roman" w:hAnsiTheme="minorEastAsia" w:eastAsiaTheme="minorEastAsia"/>
          <w:color w:val="auto"/>
          <w:sz w:val="24"/>
        </w:rPr>
        <w:t>g，容重</w:t>
      </w:r>
      <w:r>
        <w:rPr>
          <w:rFonts w:ascii="Times New Roman" w:hAnsiTheme="minorEastAsia" w:eastAsiaTheme="minorEastAsia"/>
          <w:color w:val="auto"/>
          <w:sz w:val="24"/>
        </w:rPr>
        <w:t>773.7</w:t>
      </w:r>
      <w:r>
        <w:rPr>
          <w:rFonts w:hint="eastAsia" w:ascii="Times New Roman" w:hAnsiTheme="minorEastAsia" w:eastAsiaTheme="minorEastAsia"/>
          <w:color w:val="auto"/>
          <w:sz w:val="24"/>
        </w:rPr>
        <w:t>g</w:t>
      </w:r>
      <w:r>
        <w:rPr>
          <w:rFonts w:ascii="Times New Roman" w:hAnsi="Times New Roman" w:eastAsiaTheme="minorEastAsia"/>
          <w:color w:val="auto"/>
          <w:sz w:val="24"/>
        </w:rPr>
        <w:t>/</w:t>
      </w:r>
      <w:r>
        <w:rPr>
          <w:rFonts w:hint="eastAsia" w:ascii="Times New Roman" w:hAnsiTheme="minorEastAsia" w:eastAsiaTheme="minorEastAsia"/>
          <w:color w:val="auto"/>
          <w:sz w:val="24"/>
        </w:rPr>
        <w:t>L</w:t>
      </w:r>
      <w:r>
        <w:rPr>
          <w:rFonts w:ascii="Times New Roman" w:hAnsiTheme="minorEastAsia" w:eastAsiaTheme="minorEastAsia"/>
          <w:color w:val="auto"/>
          <w:sz w:val="24"/>
        </w:rPr>
        <w:t>。平均折合亩产432.</w:t>
      </w:r>
      <w:r>
        <w:rPr>
          <w:rFonts w:hint="eastAsia" w:ascii="Times New Roman" w:hAnsiTheme="minorEastAsia" w:eastAsiaTheme="minorEastAsia"/>
          <w:color w:val="auto"/>
          <w:sz w:val="24"/>
        </w:rPr>
        <w:t>62kg，平均比对照减产</w:t>
      </w:r>
      <w:r>
        <w:rPr>
          <w:rFonts w:ascii="Times New Roman" w:hAnsiTheme="minorEastAsia" w:eastAsiaTheme="minorEastAsia"/>
          <w:color w:val="auto"/>
          <w:sz w:val="24"/>
        </w:rPr>
        <w:t>7.</w:t>
      </w:r>
      <w:r>
        <w:rPr>
          <w:rFonts w:hint="eastAsia" w:ascii="Times New Roman" w:hAnsiTheme="minorEastAsia" w:eastAsiaTheme="minorEastAsia"/>
          <w:color w:val="auto"/>
          <w:sz w:val="24"/>
        </w:rPr>
        <w:t>42%</w:t>
      </w:r>
      <w:r>
        <w:rPr>
          <w:rFonts w:ascii="Times New Roman" w:hAnsiTheme="minorEastAsia" w:eastAsiaTheme="minorEastAsia"/>
          <w:color w:val="auto"/>
          <w:sz w:val="24"/>
        </w:rPr>
        <w:t>，</w:t>
      </w:r>
      <w:r>
        <w:rPr>
          <w:rFonts w:ascii="Times New Roman" w:hAnsi="Times New Roman" w:eastAsiaTheme="minorEastAsia"/>
          <w:color w:val="auto"/>
          <w:sz w:val="24"/>
        </w:rPr>
        <w:t>5</w:t>
      </w:r>
      <w:r>
        <w:rPr>
          <w:rFonts w:ascii="Times New Roman" w:hAnsiTheme="minorEastAsia" w:eastAsiaTheme="minorEastAsia"/>
          <w:color w:val="auto"/>
          <w:sz w:val="24"/>
        </w:rPr>
        <w:t>个试点减，产量居第</w:t>
      </w:r>
      <w:r>
        <w:rPr>
          <w:rFonts w:hint="eastAsia" w:ascii="Times New Roman" w:hAnsiTheme="minorEastAsia" w:eastAsiaTheme="minorEastAsia"/>
          <w:color w:val="auto"/>
          <w:sz w:val="24"/>
        </w:rPr>
        <w:t>十一</w:t>
      </w:r>
      <w:r>
        <w:rPr>
          <w:rFonts w:ascii="Times New Roman" w:hAnsiTheme="minorEastAsia" w:eastAsiaTheme="minorEastAsia"/>
          <w:color w:val="auto"/>
          <w:sz w:val="24"/>
        </w:rPr>
        <w:t>位。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/>
          <w:color w:val="auto"/>
          <w:sz w:val="24"/>
        </w:rPr>
      </w:pPr>
      <w:r>
        <w:rPr>
          <w:rFonts w:ascii="Times New Roman" w:hAnsi="Times New Roman" w:eastAsiaTheme="minorEastAsia"/>
          <w:b/>
          <w:color w:val="auto"/>
          <w:sz w:val="24"/>
        </w:rPr>
        <w:t>4.</w:t>
      </w:r>
      <w:r>
        <w:rPr>
          <w:rFonts w:ascii="Times New Roman" w:hAnsiTheme="minorEastAsia" w:eastAsiaTheme="minorEastAsia"/>
          <w:b/>
          <w:color w:val="auto"/>
          <w:sz w:val="24"/>
        </w:rPr>
        <w:t>存在问题与建议</w:t>
      </w:r>
    </w:p>
    <w:p>
      <w:pPr>
        <w:spacing w:line="360" w:lineRule="auto"/>
        <w:ind w:firstLine="480" w:firstLineChars="200"/>
        <w:rPr>
          <w:rFonts w:ascii="Times New Roman" w:hAnsiTheme="minorEastAsia" w:eastAsiaTheme="minorEastAsia"/>
          <w:color w:val="auto"/>
          <w:sz w:val="24"/>
        </w:rPr>
      </w:pPr>
      <w:r>
        <w:rPr>
          <w:rFonts w:hint="eastAsia" w:ascii="Times New Roman" w:hAnsiTheme="minorEastAsia" w:eastAsiaTheme="minorEastAsia"/>
          <w:color w:val="auto"/>
          <w:sz w:val="24"/>
        </w:rPr>
        <w:t>目前，地方气象局的气象数据严格保密，不共享。如果购买，成本过高，无力支付。气象数据获取难度太大。建议咱们主管部门可以给各试点配置小型气象系统，或者与气象部门对接，气象数据可以共享，这样便于精准分析气候对试验的影响。</w:t>
      </w:r>
    </w:p>
    <w:p>
      <w:pPr>
        <w:jc w:val="both"/>
        <w:rPr>
          <w:rFonts w:ascii="Times New Roman" w:hAnsi="Times New Roman"/>
          <w:b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AndChars" w:linePitch="312" w:charSpace="0"/>
        </w:sectPr>
      </w:pPr>
      <w:bookmarkStart w:id="4" w:name="_GoBack"/>
      <w:bookmarkEnd w:id="4"/>
    </w:p>
    <w:p>
      <w:pPr>
        <w:widowControl/>
        <w:jc w:val="center"/>
        <w:textAlignment w:val="center"/>
        <w:rPr>
          <w:rFonts w:ascii="Times New Roman" w:hAnsi="Times New Roman" w:eastAsiaTheme="minorEastAsia"/>
          <w:color w:val="auto"/>
          <w:kern w:val="0"/>
          <w:sz w:val="13"/>
          <w:szCs w:val="13"/>
        </w:rPr>
      </w:pPr>
      <w:r>
        <w:rPr>
          <w:rFonts w:ascii="Times New Roman" w:hAnsi="Times New Roman"/>
          <w:b/>
          <w:color w:val="auto"/>
          <w:sz w:val="24"/>
        </w:rPr>
        <w:t>表</w:t>
      </w:r>
      <w:r>
        <w:rPr>
          <w:rFonts w:hint="eastAsia" w:ascii="Times New Roman" w:hAnsi="Times New Roman"/>
          <w:b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/>
          <w:b/>
          <w:color w:val="auto"/>
          <w:sz w:val="24"/>
        </w:rPr>
        <w:t>-1</w:t>
      </w:r>
      <w:r>
        <w:rPr>
          <w:rFonts w:hint="eastAsia" w:ascii="Times New Roman" w:hAnsi="Times New Roman"/>
          <w:b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24"/>
          <w:szCs w:val="24"/>
        </w:rPr>
        <w:t>性状汇总表（A组）</w:t>
      </w:r>
    </w:p>
    <w:tbl>
      <w:tblPr>
        <w:tblStyle w:val="13"/>
        <w:tblW w:w="572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08"/>
        <w:gridCol w:w="1076"/>
        <w:gridCol w:w="1128"/>
        <w:gridCol w:w="1020"/>
        <w:gridCol w:w="861"/>
        <w:gridCol w:w="916"/>
        <w:gridCol w:w="863"/>
        <w:gridCol w:w="653"/>
        <w:gridCol w:w="812"/>
        <w:gridCol w:w="942"/>
        <w:gridCol w:w="689"/>
        <w:gridCol w:w="689"/>
        <w:gridCol w:w="920"/>
        <w:gridCol w:w="974"/>
        <w:gridCol w:w="886"/>
        <w:gridCol w:w="993"/>
        <w:gridCol w:w="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3" w:name="OLE_LINK2"/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品种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生育期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幼苗习性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基本苗（万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亩）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株高（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cm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穗长（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cm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穗型</w:t>
            </w: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壳色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芒型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每穗粒数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有效穗数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粒色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千粒重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容重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升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折亩产（公斤）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比对照增减（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增减点次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生育期（天）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比对照增减（天）</w:t>
            </w: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农麦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6931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40.9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81.7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42.5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782.3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482.14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4.73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巴麦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23号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92.2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1.8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45.2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86.0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10.0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39.2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767.8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499.29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8.46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42.2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77.1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42.5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41.5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38.2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763.6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471.02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2.32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</w:t>
            </w:r>
            <w:r>
              <w:rPr>
                <w:rFonts w:ascii="Times New Roman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蒙科麦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851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89.0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-1.4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43.8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84.0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42.9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40.3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788.9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486.05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5.58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89.6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44.0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85.9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7.8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34.1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45.0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759.2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487.65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5.93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</w:t>
            </w:r>
            <w:r>
              <w:rPr>
                <w:rFonts w:ascii="Times New Roman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赤麦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21品78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89.4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-1.0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42.5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100.7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33.2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42.4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43.4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781.1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470.76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2.26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</w:t>
            </w:r>
            <w:r>
              <w:rPr>
                <w:rFonts w:ascii="Times New Roman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秦绿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96.8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6.4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半匍匐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44.6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88.8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35.8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36.0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35.4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731.8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362.67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-21.22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喜麦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0.2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42.6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84.8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40.5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782.8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505.51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9.81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</w:t>
            </w:r>
            <w:r>
              <w:rPr>
                <w:rFonts w:ascii="Times New Roman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87.6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-2.8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41.4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81.6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37.0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37.8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778.9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437.69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-4.92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2+</w:t>
            </w:r>
            <w:r>
              <w:rPr>
                <w:rFonts w:ascii="Times New Roman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巴麦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26号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91.6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42.1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88.7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10.3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779.1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485.07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5.37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河套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93.0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2.6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43.9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96.7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36.6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38.4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39.3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750.2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442.94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-3.78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3+</w:t>
            </w:r>
            <w:r>
              <w:rPr>
                <w:rFonts w:ascii="Times New Roman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农麦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2号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90.4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0.0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41.6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86.6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33.0 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42.8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41.4 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772.6 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460.36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0.00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　</w:t>
            </w:r>
          </w:p>
        </w:tc>
      </w:tr>
      <w:bookmarkEnd w:id="3"/>
    </w:tbl>
    <w:p>
      <w:pPr>
        <w:widowControl/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</w:rPr>
      </w:pPr>
    </w:p>
    <w:p>
      <w:pPr>
        <w:widowControl/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</w:p>
    <w:p>
      <w:pPr>
        <w:widowControl/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</w:p>
    <w:p>
      <w:pPr>
        <w:widowControl/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</w:p>
    <w:p>
      <w:pPr>
        <w:widowControl/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</w:p>
    <w:p>
      <w:pPr>
        <w:widowControl/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</w:rPr>
        <w:t>-2 性状汇总表（B组）</w:t>
      </w:r>
    </w:p>
    <w:tbl>
      <w:tblPr>
        <w:tblStyle w:val="13"/>
        <w:tblW w:w="55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42"/>
        <w:gridCol w:w="1040"/>
        <w:gridCol w:w="1128"/>
        <w:gridCol w:w="1020"/>
        <w:gridCol w:w="861"/>
        <w:gridCol w:w="774"/>
        <w:gridCol w:w="863"/>
        <w:gridCol w:w="432"/>
        <w:gridCol w:w="863"/>
        <w:gridCol w:w="720"/>
        <w:gridCol w:w="863"/>
        <w:gridCol w:w="576"/>
        <w:gridCol w:w="1008"/>
        <w:gridCol w:w="1007"/>
        <w:gridCol w:w="863"/>
        <w:gridCol w:w="864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品种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生育期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幼苗习性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基本苗（万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亩）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株高（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cm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穗长（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cm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穗型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壳色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芒型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每穗粒数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有效穗数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粒色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千粒重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容重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升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折亩产（公斤）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比对照增减（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增减点次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生育期（天）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比对照增减（天）</w:t>
            </w: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蒙紫麦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92.6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1.4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45.1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92.9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47.3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紫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750.4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481.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3.0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4+，1-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蒙蜀麦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1602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76.5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35.2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788.5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486.85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4.18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4+，1-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农麦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3550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43.2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86.1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10.0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784.7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508.45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8.81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蒙科麦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NK2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0.2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83.5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784.9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506.85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8.46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蒙紫麦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45.4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90.3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8.9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46.7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紫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760.4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490.58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4.98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哲麦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44.1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87.3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40.2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37.7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762.2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436.71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-6.54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1+，4-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巴麦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27号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91.0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46.9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86.2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43.1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784.4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496.62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6.28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京紫麦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91.8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0.6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46.4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85.1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37.3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紫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773.7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432.62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-7.42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宁硕一号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-0.8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86.6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10.5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41.7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38.0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773.8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468.89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0.34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4+，1-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河套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1908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94.4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3.2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半直立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44.6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93.8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9.3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33.1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红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39.5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755.2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433.60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-7.21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2+，3-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农麦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2号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91.2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0.0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直立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42.1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83.6 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8.5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纺锤型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长芒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34.8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41.6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40.4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 xml:space="preserve">772.9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467.29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jc w:val="center"/>
        <w:textAlignment w:val="center"/>
        <w:rPr>
          <w:rFonts w:ascii="Times New Roman" w:hAnsi="Times New Roman"/>
          <w:color w:val="auto"/>
          <w:kern w:val="0"/>
          <w:sz w:val="20"/>
          <w:szCs w:val="20"/>
        </w:rPr>
      </w:pPr>
    </w:p>
    <w:sectPr>
      <w:pgSz w:w="16838" w:h="11906" w:orient="landscape"/>
      <w:pgMar w:top="1701" w:right="1304" w:bottom="170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29</w:t>
    </w:r>
    <w:r>
      <w:rPr>
        <w:lang w:val="zh-CN"/>
      </w:rPr>
      <w:fldChar w:fldCharType="end"/>
    </w:r>
  </w:p>
  <w:p>
    <w:pPr>
      <w:pStyle w:val="1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ZlMTlkOTFlNDEwODQ4ODA5YmJmODI2Mjk0ZjYifQ=="/>
  </w:docVars>
  <w:rsids>
    <w:rsidRoot w:val="00C83A82"/>
    <w:rsid w:val="00001D3F"/>
    <w:rsid w:val="0000205E"/>
    <w:rsid w:val="00002B18"/>
    <w:rsid w:val="00003C55"/>
    <w:rsid w:val="0000423E"/>
    <w:rsid w:val="00007579"/>
    <w:rsid w:val="000104D9"/>
    <w:rsid w:val="00010670"/>
    <w:rsid w:val="00010B30"/>
    <w:rsid w:val="0001153D"/>
    <w:rsid w:val="00011DE1"/>
    <w:rsid w:val="000137F9"/>
    <w:rsid w:val="00013A86"/>
    <w:rsid w:val="00016241"/>
    <w:rsid w:val="000164D2"/>
    <w:rsid w:val="00017337"/>
    <w:rsid w:val="00017688"/>
    <w:rsid w:val="000201D8"/>
    <w:rsid w:val="00020AC3"/>
    <w:rsid w:val="00021EBD"/>
    <w:rsid w:val="00023320"/>
    <w:rsid w:val="000235E7"/>
    <w:rsid w:val="000253AF"/>
    <w:rsid w:val="00027318"/>
    <w:rsid w:val="00027A34"/>
    <w:rsid w:val="0003208E"/>
    <w:rsid w:val="000358DC"/>
    <w:rsid w:val="00035966"/>
    <w:rsid w:val="00035DF6"/>
    <w:rsid w:val="000365F8"/>
    <w:rsid w:val="000367EA"/>
    <w:rsid w:val="000405DA"/>
    <w:rsid w:val="00041E46"/>
    <w:rsid w:val="000425E1"/>
    <w:rsid w:val="000438F6"/>
    <w:rsid w:val="00043C9A"/>
    <w:rsid w:val="00044241"/>
    <w:rsid w:val="000445F9"/>
    <w:rsid w:val="00046153"/>
    <w:rsid w:val="0004695A"/>
    <w:rsid w:val="0005049A"/>
    <w:rsid w:val="00050BBD"/>
    <w:rsid w:val="00051AAA"/>
    <w:rsid w:val="00051EDD"/>
    <w:rsid w:val="000520D4"/>
    <w:rsid w:val="000526EA"/>
    <w:rsid w:val="00052927"/>
    <w:rsid w:val="00052C5F"/>
    <w:rsid w:val="00052EE3"/>
    <w:rsid w:val="00053B6C"/>
    <w:rsid w:val="00053B8A"/>
    <w:rsid w:val="00055AA5"/>
    <w:rsid w:val="0006087C"/>
    <w:rsid w:val="00060EE6"/>
    <w:rsid w:val="000614D8"/>
    <w:rsid w:val="000618A5"/>
    <w:rsid w:val="00062792"/>
    <w:rsid w:val="0006306F"/>
    <w:rsid w:val="00063294"/>
    <w:rsid w:val="000638DE"/>
    <w:rsid w:val="00064BCE"/>
    <w:rsid w:val="00065F5F"/>
    <w:rsid w:val="00067917"/>
    <w:rsid w:val="00067938"/>
    <w:rsid w:val="00070610"/>
    <w:rsid w:val="00070725"/>
    <w:rsid w:val="00070A63"/>
    <w:rsid w:val="00070A90"/>
    <w:rsid w:val="00070D00"/>
    <w:rsid w:val="00070DA3"/>
    <w:rsid w:val="00075399"/>
    <w:rsid w:val="00075A94"/>
    <w:rsid w:val="00077107"/>
    <w:rsid w:val="00080269"/>
    <w:rsid w:val="00081474"/>
    <w:rsid w:val="00081CF9"/>
    <w:rsid w:val="00082F96"/>
    <w:rsid w:val="00085E58"/>
    <w:rsid w:val="000870A7"/>
    <w:rsid w:val="000876EA"/>
    <w:rsid w:val="00090E17"/>
    <w:rsid w:val="00091C61"/>
    <w:rsid w:val="00091CFA"/>
    <w:rsid w:val="00091DFA"/>
    <w:rsid w:val="000933D2"/>
    <w:rsid w:val="00093D5D"/>
    <w:rsid w:val="00095993"/>
    <w:rsid w:val="00096849"/>
    <w:rsid w:val="00096AFC"/>
    <w:rsid w:val="0009774C"/>
    <w:rsid w:val="000A0411"/>
    <w:rsid w:val="000A0555"/>
    <w:rsid w:val="000A1133"/>
    <w:rsid w:val="000A28F7"/>
    <w:rsid w:val="000A35F3"/>
    <w:rsid w:val="000A3F6F"/>
    <w:rsid w:val="000A43E9"/>
    <w:rsid w:val="000A4BA8"/>
    <w:rsid w:val="000A4C3C"/>
    <w:rsid w:val="000A4F5B"/>
    <w:rsid w:val="000A50DA"/>
    <w:rsid w:val="000A6098"/>
    <w:rsid w:val="000A616C"/>
    <w:rsid w:val="000B0829"/>
    <w:rsid w:val="000B2005"/>
    <w:rsid w:val="000B203E"/>
    <w:rsid w:val="000B2459"/>
    <w:rsid w:val="000B2CC2"/>
    <w:rsid w:val="000B4845"/>
    <w:rsid w:val="000B4994"/>
    <w:rsid w:val="000B540C"/>
    <w:rsid w:val="000B69D2"/>
    <w:rsid w:val="000B6DCB"/>
    <w:rsid w:val="000B755F"/>
    <w:rsid w:val="000B7DD1"/>
    <w:rsid w:val="000C13F6"/>
    <w:rsid w:val="000C190A"/>
    <w:rsid w:val="000C1941"/>
    <w:rsid w:val="000C21C4"/>
    <w:rsid w:val="000C3C02"/>
    <w:rsid w:val="000C5187"/>
    <w:rsid w:val="000C567D"/>
    <w:rsid w:val="000C5E33"/>
    <w:rsid w:val="000C612F"/>
    <w:rsid w:val="000C61E0"/>
    <w:rsid w:val="000C7EA5"/>
    <w:rsid w:val="000D0CFA"/>
    <w:rsid w:val="000D0DCF"/>
    <w:rsid w:val="000D169C"/>
    <w:rsid w:val="000D2587"/>
    <w:rsid w:val="000D2FD2"/>
    <w:rsid w:val="000D38B1"/>
    <w:rsid w:val="000D40B3"/>
    <w:rsid w:val="000D4871"/>
    <w:rsid w:val="000D4AF7"/>
    <w:rsid w:val="000D4B9A"/>
    <w:rsid w:val="000D588D"/>
    <w:rsid w:val="000D5E35"/>
    <w:rsid w:val="000D680D"/>
    <w:rsid w:val="000D7975"/>
    <w:rsid w:val="000E00B0"/>
    <w:rsid w:val="000E05FF"/>
    <w:rsid w:val="000E0FD6"/>
    <w:rsid w:val="000E221C"/>
    <w:rsid w:val="000E2ABB"/>
    <w:rsid w:val="000E2D07"/>
    <w:rsid w:val="000E305C"/>
    <w:rsid w:val="000E3156"/>
    <w:rsid w:val="000E34EC"/>
    <w:rsid w:val="000E394F"/>
    <w:rsid w:val="000E4DED"/>
    <w:rsid w:val="000E639A"/>
    <w:rsid w:val="000E6C3F"/>
    <w:rsid w:val="000E73D8"/>
    <w:rsid w:val="000E78F5"/>
    <w:rsid w:val="000E7B94"/>
    <w:rsid w:val="000F0182"/>
    <w:rsid w:val="000F23BF"/>
    <w:rsid w:val="000F2782"/>
    <w:rsid w:val="000F2EE3"/>
    <w:rsid w:val="000F5314"/>
    <w:rsid w:val="000F5381"/>
    <w:rsid w:val="000F5B8C"/>
    <w:rsid w:val="000F6708"/>
    <w:rsid w:val="000F7C46"/>
    <w:rsid w:val="00101618"/>
    <w:rsid w:val="00101FE6"/>
    <w:rsid w:val="0010243B"/>
    <w:rsid w:val="0010338C"/>
    <w:rsid w:val="001045C9"/>
    <w:rsid w:val="001050CA"/>
    <w:rsid w:val="00105490"/>
    <w:rsid w:val="00106484"/>
    <w:rsid w:val="00107C1F"/>
    <w:rsid w:val="00110B14"/>
    <w:rsid w:val="0011126B"/>
    <w:rsid w:val="00111EF0"/>
    <w:rsid w:val="0011374A"/>
    <w:rsid w:val="00113B2D"/>
    <w:rsid w:val="00114D77"/>
    <w:rsid w:val="00115A11"/>
    <w:rsid w:val="0011638F"/>
    <w:rsid w:val="00116A6B"/>
    <w:rsid w:val="00116C09"/>
    <w:rsid w:val="00116D24"/>
    <w:rsid w:val="00117502"/>
    <w:rsid w:val="00120F07"/>
    <w:rsid w:val="00120FBF"/>
    <w:rsid w:val="00120FC4"/>
    <w:rsid w:val="0012185B"/>
    <w:rsid w:val="001236CC"/>
    <w:rsid w:val="00123C6D"/>
    <w:rsid w:val="00126AC1"/>
    <w:rsid w:val="00127D39"/>
    <w:rsid w:val="00131008"/>
    <w:rsid w:val="0013140E"/>
    <w:rsid w:val="00131B25"/>
    <w:rsid w:val="00133E42"/>
    <w:rsid w:val="00133E6C"/>
    <w:rsid w:val="00135210"/>
    <w:rsid w:val="00135A08"/>
    <w:rsid w:val="001401E0"/>
    <w:rsid w:val="00140D9E"/>
    <w:rsid w:val="001415DA"/>
    <w:rsid w:val="001416F3"/>
    <w:rsid w:val="00141DD9"/>
    <w:rsid w:val="001435F3"/>
    <w:rsid w:val="001446C5"/>
    <w:rsid w:val="00147468"/>
    <w:rsid w:val="00147528"/>
    <w:rsid w:val="001476E4"/>
    <w:rsid w:val="00150B6A"/>
    <w:rsid w:val="0015345A"/>
    <w:rsid w:val="00153C8C"/>
    <w:rsid w:val="00153EBC"/>
    <w:rsid w:val="0015464E"/>
    <w:rsid w:val="00154D4C"/>
    <w:rsid w:val="0015615A"/>
    <w:rsid w:val="00157F69"/>
    <w:rsid w:val="001600B4"/>
    <w:rsid w:val="00160A84"/>
    <w:rsid w:val="0016187D"/>
    <w:rsid w:val="0016295D"/>
    <w:rsid w:val="00163C1A"/>
    <w:rsid w:val="00164B61"/>
    <w:rsid w:val="001651A9"/>
    <w:rsid w:val="0016749E"/>
    <w:rsid w:val="0016761B"/>
    <w:rsid w:val="0016771D"/>
    <w:rsid w:val="00167C4A"/>
    <w:rsid w:val="001716DF"/>
    <w:rsid w:val="00171BB6"/>
    <w:rsid w:val="00171EFE"/>
    <w:rsid w:val="00173B07"/>
    <w:rsid w:val="0017462C"/>
    <w:rsid w:val="001748EB"/>
    <w:rsid w:val="00174AD7"/>
    <w:rsid w:val="00174B13"/>
    <w:rsid w:val="001751AA"/>
    <w:rsid w:val="00175555"/>
    <w:rsid w:val="00176471"/>
    <w:rsid w:val="00176C5F"/>
    <w:rsid w:val="0017704F"/>
    <w:rsid w:val="0018149F"/>
    <w:rsid w:val="00181631"/>
    <w:rsid w:val="001829B2"/>
    <w:rsid w:val="00182DBA"/>
    <w:rsid w:val="00183205"/>
    <w:rsid w:val="0018320E"/>
    <w:rsid w:val="00183D21"/>
    <w:rsid w:val="00184259"/>
    <w:rsid w:val="001859FD"/>
    <w:rsid w:val="00185B12"/>
    <w:rsid w:val="00186626"/>
    <w:rsid w:val="0018696A"/>
    <w:rsid w:val="00186C35"/>
    <w:rsid w:val="00187DAD"/>
    <w:rsid w:val="001900CE"/>
    <w:rsid w:val="001907F7"/>
    <w:rsid w:val="00191241"/>
    <w:rsid w:val="00191803"/>
    <w:rsid w:val="00192AA5"/>
    <w:rsid w:val="001941B3"/>
    <w:rsid w:val="001949A5"/>
    <w:rsid w:val="00195A92"/>
    <w:rsid w:val="00196DF5"/>
    <w:rsid w:val="00196E6D"/>
    <w:rsid w:val="00197085"/>
    <w:rsid w:val="0019763D"/>
    <w:rsid w:val="00197B88"/>
    <w:rsid w:val="00197E06"/>
    <w:rsid w:val="001A0771"/>
    <w:rsid w:val="001A0EF8"/>
    <w:rsid w:val="001A2774"/>
    <w:rsid w:val="001A290C"/>
    <w:rsid w:val="001A29CF"/>
    <w:rsid w:val="001A29F2"/>
    <w:rsid w:val="001A3D4B"/>
    <w:rsid w:val="001A4550"/>
    <w:rsid w:val="001A4BE5"/>
    <w:rsid w:val="001A4DAC"/>
    <w:rsid w:val="001A64DD"/>
    <w:rsid w:val="001A739F"/>
    <w:rsid w:val="001B1E48"/>
    <w:rsid w:val="001B5299"/>
    <w:rsid w:val="001B53D6"/>
    <w:rsid w:val="001B6B15"/>
    <w:rsid w:val="001B7552"/>
    <w:rsid w:val="001B7F6A"/>
    <w:rsid w:val="001C0AA4"/>
    <w:rsid w:val="001C0B8F"/>
    <w:rsid w:val="001C0C7F"/>
    <w:rsid w:val="001C147B"/>
    <w:rsid w:val="001C192E"/>
    <w:rsid w:val="001C26E0"/>
    <w:rsid w:val="001C28CD"/>
    <w:rsid w:val="001C2F08"/>
    <w:rsid w:val="001C3990"/>
    <w:rsid w:val="001C4871"/>
    <w:rsid w:val="001C4AAA"/>
    <w:rsid w:val="001C5B7F"/>
    <w:rsid w:val="001C64DE"/>
    <w:rsid w:val="001D225A"/>
    <w:rsid w:val="001D4563"/>
    <w:rsid w:val="001D47A5"/>
    <w:rsid w:val="001D4B59"/>
    <w:rsid w:val="001D4BDE"/>
    <w:rsid w:val="001D5572"/>
    <w:rsid w:val="001D5C31"/>
    <w:rsid w:val="001D61FA"/>
    <w:rsid w:val="001D64CF"/>
    <w:rsid w:val="001D6C52"/>
    <w:rsid w:val="001E1AEA"/>
    <w:rsid w:val="001E229F"/>
    <w:rsid w:val="001E3094"/>
    <w:rsid w:val="001E38A5"/>
    <w:rsid w:val="001E38F6"/>
    <w:rsid w:val="001E39C8"/>
    <w:rsid w:val="001E433D"/>
    <w:rsid w:val="001E6EA5"/>
    <w:rsid w:val="001E78E8"/>
    <w:rsid w:val="001F1581"/>
    <w:rsid w:val="001F1B5F"/>
    <w:rsid w:val="001F3BBB"/>
    <w:rsid w:val="001F4481"/>
    <w:rsid w:val="001F45FB"/>
    <w:rsid w:val="001F62F7"/>
    <w:rsid w:val="001F7061"/>
    <w:rsid w:val="001F7641"/>
    <w:rsid w:val="0020064E"/>
    <w:rsid w:val="00202401"/>
    <w:rsid w:val="0020262E"/>
    <w:rsid w:val="002035DB"/>
    <w:rsid w:val="0020386A"/>
    <w:rsid w:val="0020520A"/>
    <w:rsid w:val="002059E7"/>
    <w:rsid w:val="002061FE"/>
    <w:rsid w:val="00207764"/>
    <w:rsid w:val="002079DD"/>
    <w:rsid w:val="00207A92"/>
    <w:rsid w:val="00210517"/>
    <w:rsid w:val="0021167C"/>
    <w:rsid w:val="0021175B"/>
    <w:rsid w:val="002118B5"/>
    <w:rsid w:val="00212AF7"/>
    <w:rsid w:val="00212F23"/>
    <w:rsid w:val="0021451F"/>
    <w:rsid w:val="00215A83"/>
    <w:rsid w:val="00220178"/>
    <w:rsid w:val="00220C28"/>
    <w:rsid w:val="002214BC"/>
    <w:rsid w:val="002225AA"/>
    <w:rsid w:val="002230CF"/>
    <w:rsid w:val="002248E5"/>
    <w:rsid w:val="00225755"/>
    <w:rsid w:val="002262EB"/>
    <w:rsid w:val="00227861"/>
    <w:rsid w:val="002305FF"/>
    <w:rsid w:val="002310C3"/>
    <w:rsid w:val="00231208"/>
    <w:rsid w:val="00232532"/>
    <w:rsid w:val="00232847"/>
    <w:rsid w:val="00235A35"/>
    <w:rsid w:val="00235B67"/>
    <w:rsid w:val="00236FE5"/>
    <w:rsid w:val="002403EE"/>
    <w:rsid w:val="00240547"/>
    <w:rsid w:val="00240A39"/>
    <w:rsid w:val="00240DAA"/>
    <w:rsid w:val="0024146D"/>
    <w:rsid w:val="00242748"/>
    <w:rsid w:val="00243860"/>
    <w:rsid w:val="00244E3B"/>
    <w:rsid w:val="002466AE"/>
    <w:rsid w:val="00247E94"/>
    <w:rsid w:val="00250805"/>
    <w:rsid w:val="00250B4A"/>
    <w:rsid w:val="00251532"/>
    <w:rsid w:val="00252410"/>
    <w:rsid w:val="00252B57"/>
    <w:rsid w:val="00252E34"/>
    <w:rsid w:val="00254B7D"/>
    <w:rsid w:val="002557DF"/>
    <w:rsid w:val="00256425"/>
    <w:rsid w:val="0025757B"/>
    <w:rsid w:val="00257C8B"/>
    <w:rsid w:val="00260FDC"/>
    <w:rsid w:val="00261B7D"/>
    <w:rsid w:val="0026248E"/>
    <w:rsid w:val="00265FAB"/>
    <w:rsid w:val="002706EC"/>
    <w:rsid w:val="002707E8"/>
    <w:rsid w:val="00270B15"/>
    <w:rsid w:val="0027225B"/>
    <w:rsid w:val="0027424C"/>
    <w:rsid w:val="002742C1"/>
    <w:rsid w:val="002759F0"/>
    <w:rsid w:val="00275DE4"/>
    <w:rsid w:val="00276D14"/>
    <w:rsid w:val="0028296B"/>
    <w:rsid w:val="00282BB6"/>
    <w:rsid w:val="0028373B"/>
    <w:rsid w:val="0028450E"/>
    <w:rsid w:val="00284D27"/>
    <w:rsid w:val="00285387"/>
    <w:rsid w:val="002871BC"/>
    <w:rsid w:val="0029020A"/>
    <w:rsid w:val="0029074D"/>
    <w:rsid w:val="00291A81"/>
    <w:rsid w:val="00291E0B"/>
    <w:rsid w:val="00291EED"/>
    <w:rsid w:val="00292586"/>
    <w:rsid w:val="00292FAD"/>
    <w:rsid w:val="00293264"/>
    <w:rsid w:val="002933C8"/>
    <w:rsid w:val="0029428D"/>
    <w:rsid w:val="00295796"/>
    <w:rsid w:val="00296A39"/>
    <w:rsid w:val="002A1F44"/>
    <w:rsid w:val="002A2980"/>
    <w:rsid w:val="002A30AB"/>
    <w:rsid w:val="002A312D"/>
    <w:rsid w:val="002A3AAF"/>
    <w:rsid w:val="002A404E"/>
    <w:rsid w:val="002A50A4"/>
    <w:rsid w:val="002A5F6A"/>
    <w:rsid w:val="002A74C1"/>
    <w:rsid w:val="002A7965"/>
    <w:rsid w:val="002B2352"/>
    <w:rsid w:val="002B2E50"/>
    <w:rsid w:val="002B38AA"/>
    <w:rsid w:val="002B399B"/>
    <w:rsid w:val="002B3FE1"/>
    <w:rsid w:val="002B453D"/>
    <w:rsid w:val="002B499C"/>
    <w:rsid w:val="002B5112"/>
    <w:rsid w:val="002B5687"/>
    <w:rsid w:val="002B6E2D"/>
    <w:rsid w:val="002B7339"/>
    <w:rsid w:val="002B78AD"/>
    <w:rsid w:val="002B7A6C"/>
    <w:rsid w:val="002B7AA7"/>
    <w:rsid w:val="002C1D90"/>
    <w:rsid w:val="002C3BCB"/>
    <w:rsid w:val="002C4038"/>
    <w:rsid w:val="002C4204"/>
    <w:rsid w:val="002C44E4"/>
    <w:rsid w:val="002C4DF1"/>
    <w:rsid w:val="002C53FB"/>
    <w:rsid w:val="002C7DBC"/>
    <w:rsid w:val="002D0304"/>
    <w:rsid w:val="002D0AFF"/>
    <w:rsid w:val="002D0E52"/>
    <w:rsid w:val="002D171A"/>
    <w:rsid w:val="002D2973"/>
    <w:rsid w:val="002D4056"/>
    <w:rsid w:val="002D4337"/>
    <w:rsid w:val="002D492A"/>
    <w:rsid w:val="002D535B"/>
    <w:rsid w:val="002D67F8"/>
    <w:rsid w:val="002D6BEB"/>
    <w:rsid w:val="002E00A3"/>
    <w:rsid w:val="002E08D4"/>
    <w:rsid w:val="002E11B2"/>
    <w:rsid w:val="002E1359"/>
    <w:rsid w:val="002E17BB"/>
    <w:rsid w:val="002E1BA9"/>
    <w:rsid w:val="002E3632"/>
    <w:rsid w:val="002E3B9F"/>
    <w:rsid w:val="002E4297"/>
    <w:rsid w:val="002E4A1F"/>
    <w:rsid w:val="002E4FEF"/>
    <w:rsid w:val="002E55E9"/>
    <w:rsid w:val="002F034E"/>
    <w:rsid w:val="002F03A7"/>
    <w:rsid w:val="002F045F"/>
    <w:rsid w:val="002F0BC6"/>
    <w:rsid w:val="002F42A6"/>
    <w:rsid w:val="002F6BB8"/>
    <w:rsid w:val="002F779F"/>
    <w:rsid w:val="0030052E"/>
    <w:rsid w:val="00301124"/>
    <w:rsid w:val="00301B4C"/>
    <w:rsid w:val="00303259"/>
    <w:rsid w:val="00303799"/>
    <w:rsid w:val="00303E0D"/>
    <w:rsid w:val="00304A6F"/>
    <w:rsid w:val="00305373"/>
    <w:rsid w:val="00305777"/>
    <w:rsid w:val="00307C23"/>
    <w:rsid w:val="00307DF5"/>
    <w:rsid w:val="00307E12"/>
    <w:rsid w:val="00307FAB"/>
    <w:rsid w:val="003103F1"/>
    <w:rsid w:val="00310AFA"/>
    <w:rsid w:val="00311C9F"/>
    <w:rsid w:val="00313E00"/>
    <w:rsid w:val="0031423C"/>
    <w:rsid w:val="0031746A"/>
    <w:rsid w:val="00320A75"/>
    <w:rsid w:val="0032120A"/>
    <w:rsid w:val="0032140B"/>
    <w:rsid w:val="0032551E"/>
    <w:rsid w:val="0032556B"/>
    <w:rsid w:val="003274DF"/>
    <w:rsid w:val="0032775B"/>
    <w:rsid w:val="003279AD"/>
    <w:rsid w:val="00327C2E"/>
    <w:rsid w:val="00331BC3"/>
    <w:rsid w:val="00333495"/>
    <w:rsid w:val="003335C6"/>
    <w:rsid w:val="00333674"/>
    <w:rsid w:val="00333FEA"/>
    <w:rsid w:val="003344A3"/>
    <w:rsid w:val="0033496E"/>
    <w:rsid w:val="00335A7D"/>
    <w:rsid w:val="00335EAD"/>
    <w:rsid w:val="003362FF"/>
    <w:rsid w:val="003401C3"/>
    <w:rsid w:val="00341129"/>
    <w:rsid w:val="00342044"/>
    <w:rsid w:val="003427FB"/>
    <w:rsid w:val="00342ED5"/>
    <w:rsid w:val="00343615"/>
    <w:rsid w:val="00343B7B"/>
    <w:rsid w:val="00344537"/>
    <w:rsid w:val="00344789"/>
    <w:rsid w:val="00345084"/>
    <w:rsid w:val="0034528F"/>
    <w:rsid w:val="0034556D"/>
    <w:rsid w:val="00345B94"/>
    <w:rsid w:val="00346369"/>
    <w:rsid w:val="0035076C"/>
    <w:rsid w:val="00350D37"/>
    <w:rsid w:val="00351AF8"/>
    <w:rsid w:val="00351C38"/>
    <w:rsid w:val="00352735"/>
    <w:rsid w:val="00354433"/>
    <w:rsid w:val="003544AA"/>
    <w:rsid w:val="00355DEB"/>
    <w:rsid w:val="00356E86"/>
    <w:rsid w:val="00357889"/>
    <w:rsid w:val="00357B76"/>
    <w:rsid w:val="00357C0A"/>
    <w:rsid w:val="003601C9"/>
    <w:rsid w:val="00360775"/>
    <w:rsid w:val="00361B3D"/>
    <w:rsid w:val="00361DF8"/>
    <w:rsid w:val="00361F9E"/>
    <w:rsid w:val="0036378B"/>
    <w:rsid w:val="0036534A"/>
    <w:rsid w:val="00366CD6"/>
    <w:rsid w:val="00370080"/>
    <w:rsid w:val="0037052C"/>
    <w:rsid w:val="00371B3E"/>
    <w:rsid w:val="00371BC9"/>
    <w:rsid w:val="00372599"/>
    <w:rsid w:val="003769DA"/>
    <w:rsid w:val="003810FC"/>
    <w:rsid w:val="003814E9"/>
    <w:rsid w:val="00381E3A"/>
    <w:rsid w:val="00381EDE"/>
    <w:rsid w:val="00382352"/>
    <w:rsid w:val="00383128"/>
    <w:rsid w:val="00383146"/>
    <w:rsid w:val="0038360C"/>
    <w:rsid w:val="00383657"/>
    <w:rsid w:val="00384869"/>
    <w:rsid w:val="0038586B"/>
    <w:rsid w:val="003862FB"/>
    <w:rsid w:val="00390313"/>
    <w:rsid w:val="0039180D"/>
    <w:rsid w:val="00393C01"/>
    <w:rsid w:val="00395133"/>
    <w:rsid w:val="00395A72"/>
    <w:rsid w:val="00395D00"/>
    <w:rsid w:val="003962AF"/>
    <w:rsid w:val="003A0CD8"/>
    <w:rsid w:val="003A3CD6"/>
    <w:rsid w:val="003A3EF5"/>
    <w:rsid w:val="003A4D1C"/>
    <w:rsid w:val="003A4ED7"/>
    <w:rsid w:val="003A52C6"/>
    <w:rsid w:val="003A5AD6"/>
    <w:rsid w:val="003A6A3F"/>
    <w:rsid w:val="003A7796"/>
    <w:rsid w:val="003A7873"/>
    <w:rsid w:val="003B062C"/>
    <w:rsid w:val="003B07EF"/>
    <w:rsid w:val="003B2796"/>
    <w:rsid w:val="003B40FE"/>
    <w:rsid w:val="003B5A41"/>
    <w:rsid w:val="003B6779"/>
    <w:rsid w:val="003B6F57"/>
    <w:rsid w:val="003B7BA7"/>
    <w:rsid w:val="003C02ED"/>
    <w:rsid w:val="003C1AC5"/>
    <w:rsid w:val="003C33DE"/>
    <w:rsid w:val="003C39E5"/>
    <w:rsid w:val="003C5F3F"/>
    <w:rsid w:val="003C6EB1"/>
    <w:rsid w:val="003C7485"/>
    <w:rsid w:val="003C75BA"/>
    <w:rsid w:val="003C7620"/>
    <w:rsid w:val="003C7998"/>
    <w:rsid w:val="003C7A8D"/>
    <w:rsid w:val="003D06B4"/>
    <w:rsid w:val="003D0AAA"/>
    <w:rsid w:val="003D1187"/>
    <w:rsid w:val="003D29AB"/>
    <w:rsid w:val="003D5D26"/>
    <w:rsid w:val="003D6879"/>
    <w:rsid w:val="003D68ED"/>
    <w:rsid w:val="003D728A"/>
    <w:rsid w:val="003E0153"/>
    <w:rsid w:val="003E2548"/>
    <w:rsid w:val="003E278A"/>
    <w:rsid w:val="003E2DEA"/>
    <w:rsid w:val="003E4E9B"/>
    <w:rsid w:val="003E504B"/>
    <w:rsid w:val="003E5836"/>
    <w:rsid w:val="003E6772"/>
    <w:rsid w:val="003E7A46"/>
    <w:rsid w:val="003F0862"/>
    <w:rsid w:val="003F1B10"/>
    <w:rsid w:val="003F2748"/>
    <w:rsid w:val="003F30C5"/>
    <w:rsid w:val="003F56E9"/>
    <w:rsid w:val="003F57F4"/>
    <w:rsid w:val="003F6297"/>
    <w:rsid w:val="003F6AFE"/>
    <w:rsid w:val="003F7E5F"/>
    <w:rsid w:val="0040149A"/>
    <w:rsid w:val="0040292A"/>
    <w:rsid w:val="0040300B"/>
    <w:rsid w:val="0040314F"/>
    <w:rsid w:val="0040370D"/>
    <w:rsid w:val="004037C3"/>
    <w:rsid w:val="00403BAD"/>
    <w:rsid w:val="00404D29"/>
    <w:rsid w:val="00405D57"/>
    <w:rsid w:val="00405DF5"/>
    <w:rsid w:val="00406A52"/>
    <w:rsid w:val="0040723B"/>
    <w:rsid w:val="0040774E"/>
    <w:rsid w:val="00407E99"/>
    <w:rsid w:val="0041158D"/>
    <w:rsid w:val="004123DE"/>
    <w:rsid w:val="00412986"/>
    <w:rsid w:val="0041335D"/>
    <w:rsid w:val="00414814"/>
    <w:rsid w:val="0041519D"/>
    <w:rsid w:val="004151DE"/>
    <w:rsid w:val="004152E8"/>
    <w:rsid w:val="00415BEC"/>
    <w:rsid w:val="00416204"/>
    <w:rsid w:val="004213E9"/>
    <w:rsid w:val="004218EE"/>
    <w:rsid w:val="00422219"/>
    <w:rsid w:val="00422362"/>
    <w:rsid w:val="004223E1"/>
    <w:rsid w:val="0042350E"/>
    <w:rsid w:val="00423E31"/>
    <w:rsid w:val="00424674"/>
    <w:rsid w:val="004264BB"/>
    <w:rsid w:val="004266D2"/>
    <w:rsid w:val="00426A18"/>
    <w:rsid w:val="00426F62"/>
    <w:rsid w:val="00427526"/>
    <w:rsid w:val="0042790F"/>
    <w:rsid w:val="00430D55"/>
    <w:rsid w:val="00431A50"/>
    <w:rsid w:val="004320D6"/>
    <w:rsid w:val="00432214"/>
    <w:rsid w:val="004323C9"/>
    <w:rsid w:val="00432849"/>
    <w:rsid w:val="004341A1"/>
    <w:rsid w:val="00434340"/>
    <w:rsid w:val="00434999"/>
    <w:rsid w:val="00435586"/>
    <w:rsid w:val="00435E8B"/>
    <w:rsid w:val="00440739"/>
    <w:rsid w:val="00440992"/>
    <w:rsid w:val="00440F23"/>
    <w:rsid w:val="00441575"/>
    <w:rsid w:val="00441DF1"/>
    <w:rsid w:val="0044214E"/>
    <w:rsid w:val="00443F2F"/>
    <w:rsid w:val="0044478D"/>
    <w:rsid w:val="00444A47"/>
    <w:rsid w:val="00444DF7"/>
    <w:rsid w:val="0044644C"/>
    <w:rsid w:val="004502B3"/>
    <w:rsid w:val="004513F7"/>
    <w:rsid w:val="00453A69"/>
    <w:rsid w:val="00457036"/>
    <w:rsid w:val="00462091"/>
    <w:rsid w:val="00462115"/>
    <w:rsid w:val="004622BA"/>
    <w:rsid w:val="00462F8F"/>
    <w:rsid w:val="00464D45"/>
    <w:rsid w:val="0046538A"/>
    <w:rsid w:val="00466D52"/>
    <w:rsid w:val="00467496"/>
    <w:rsid w:val="00470016"/>
    <w:rsid w:val="00470375"/>
    <w:rsid w:val="004706D2"/>
    <w:rsid w:val="00470A87"/>
    <w:rsid w:val="00470F94"/>
    <w:rsid w:val="00471B2A"/>
    <w:rsid w:val="00473377"/>
    <w:rsid w:val="00474868"/>
    <w:rsid w:val="004760EA"/>
    <w:rsid w:val="00477C2B"/>
    <w:rsid w:val="00480DAD"/>
    <w:rsid w:val="00482639"/>
    <w:rsid w:val="004826F6"/>
    <w:rsid w:val="004839C3"/>
    <w:rsid w:val="00484656"/>
    <w:rsid w:val="0048525A"/>
    <w:rsid w:val="004856A1"/>
    <w:rsid w:val="00485C67"/>
    <w:rsid w:val="004868AC"/>
    <w:rsid w:val="00487987"/>
    <w:rsid w:val="00487EA6"/>
    <w:rsid w:val="00490C41"/>
    <w:rsid w:val="00491CD5"/>
    <w:rsid w:val="004921AA"/>
    <w:rsid w:val="00493D3E"/>
    <w:rsid w:val="004959C3"/>
    <w:rsid w:val="0049658F"/>
    <w:rsid w:val="0049764A"/>
    <w:rsid w:val="004A0D49"/>
    <w:rsid w:val="004A1193"/>
    <w:rsid w:val="004A35DB"/>
    <w:rsid w:val="004A4435"/>
    <w:rsid w:val="004A4CCE"/>
    <w:rsid w:val="004A69AE"/>
    <w:rsid w:val="004A6A13"/>
    <w:rsid w:val="004A6F38"/>
    <w:rsid w:val="004B13C4"/>
    <w:rsid w:val="004B2790"/>
    <w:rsid w:val="004B3FB2"/>
    <w:rsid w:val="004B5938"/>
    <w:rsid w:val="004B67FF"/>
    <w:rsid w:val="004B703F"/>
    <w:rsid w:val="004C01EF"/>
    <w:rsid w:val="004C026A"/>
    <w:rsid w:val="004C03DE"/>
    <w:rsid w:val="004C062C"/>
    <w:rsid w:val="004C0815"/>
    <w:rsid w:val="004C16BB"/>
    <w:rsid w:val="004C4B03"/>
    <w:rsid w:val="004C4D94"/>
    <w:rsid w:val="004C59D0"/>
    <w:rsid w:val="004C6847"/>
    <w:rsid w:val="004C7328"/>
    <w:rsid w:val="004C7E66"/>
    <w:rsid w:val="004D0933"/>
    <w:rsid w:val="004D0AC4"/>
    <w:rsid w:val="004D0F30"/>
    <w:rsid w:val="004D29D2"/>
    <w:rsid w:val="004D36F1"/>
    <w:rsid w:val="004D3BF1"/>
    <w:rsid w:val="004D5DB7"/>
    <w:rsid w:val="004D5ED0"/>
    <w:rsid w:val="004D5F74"/>
    <w:rsid w:val="004D6D72"/>
    <w:rsid w:val="004D7010"/>
    <w:rsid w:val="004E090C"/>
    <w:rsid w:val="004E2222"/>
    <w:rsid w:val="004E2710"/>
    <w:rsid w:val="004E2C82"/>
    <w:rsid w:val="004E2EE4"/>
    <w:rsid w:val="004E43BF"/>
    <w:rsid w:val="004E4EF0"/>
    <w:rsid w:val="004E5D09"/>
    <w:rsid w:val="004E5FE8"/>
    <w:rsid w:val="004E61F5"/>
    <w:rsid w:val="004E6526"/>
    <w:rsid w:val="004E6707"/>
    <w:rsid w:val="004E718E"/>
    <w:rsid w:val="004F0804"/>
    <w:rsid w:val="004F0CAF"/>
    <w:rsid w:val="004F0D09"/>
    <w:rsid w:val="004F2B9F"/>
    <w:rsid w:val="004F303D"/>
    <w:rsid w:val="004F426D"/>
    <w:rsid w:val="004F5217"/>
    <w:rsid w:val="004F5797"/>
    <w:rsid w:val="00501114"/>
    <w:rsid w:val="005020DD"/>
    <w:rsid w:val="005026AF"/>
    <w:rsid w:val="005034E0"/>
    <w:rsid w:val="00503C95"/>
    <w:rsid w:val="0050445D"/>
    <w:rsid w:val="005046F2"/>
    <w:rsid w:val="00505111"/>
    <w:rsid w:val="00505511"/>
    <w:rsid w:val="005059C0"/>
    <w:rsid w:val="00506C9E"/>
    <w:rsid w:val="00510804"/>
    <w:rsid w:val="00510DA3"/>
    <w:rsid w:val="00512C55"/>
    <w:rsid w:val="00512DB7"/>
    <w:rsid w:val="005138C3"/>
    <w:rsid w:val="00514672"/>
    <w:rsid w:val="0051609D"/>
    <w:rsid w:val="005161BA"/>
    <w:rsid w:val="00516644"/>
    <w:rsid w:val="005168D1"/>
    <w:rsid w:val="00516FE5"/>
    <w:rsid w:val="00517999"/>
    <w:rsid w:val="00517CBD"/>
    <w:rsid w:val="005203CA"/>
    <w:rsid w:val="0052293D"/>
    <w:rsid w:val="00522981"/>
    <w:rsid w:val="005232D2"/>
    <w:rsid w:val="00523767"/>
    <w:rsid w:val="005238B1"/>
    <w:rsid w:val="00524C02"/>
    <w:rsid w:val="005258C0"/>
    <w:rsid w:val="00525C46"/>
    <w:rsid w:val="00526387"/>
    <w:rsid w:val="005266CB"/>
    <w:rsid w:val="0052777A"/>
    <w:rsid w:val="00527E3C"/>
    <w:rsid w:val="00530C90"/>
    <w:rsid w:val="0053191C"/>
    <w:rsid w:val="00531AA7"/>
    <w:rsid w:val="00532692"/>
    <w:rsid w:val="00532DAF"/>
    <w:rsid w:val="005340EA"/>
    <w:rsid w:val="00536B16"/>
    <w:rsid w:val="005376BB"/>
    <w:rsid w:val="00537861"/>
    <w:rsid w:val="00537971"/>
    <w:rsid w:val="005409E1"/>
    <w:rsid w:val="00541E94"/>
    <w:rsid w:val="00542CBD"/>
    <w:rsid w:val="0054351B"/>
    <w:rsid w:val="00544C3B"/>
    <w:rsid w:val="005453C3"/>
    <w:rsid w:val="00545572"/>
    <w:rsid w:val="00545663"/>
    <w:rsid w:val="00545685"/>
    <w:rsid w:val="00545706"/>
    <w:rsid w:val="00545810"/>
    <w:rsid w:val="0054650D"/>
    <w:rsid w:val="00546637"/>
    <w:rsid w:val="00546E98"/>
    <w:rsid w:val="005526EE"/>
    <w:rsid w:val="00555265"/>
    <w:rsid w:val="00555F0F"/>
    <w:rsid w:val="00556C30"/>
    <w:rsid w:val="00557FB4"/>
    <w:rsid w:val="00560008"/>
    <w:rsid w:val="0056115C"/>
    <w:rsid w:val="00561C71"/>
    <w:rsid w:val="005639C9"/>
    <w:rsid w:val="00563F34"/>
    <w:rsid w:val="00564585"/>
    <w:rsid w:val="0056479C"/>
    <w:rsid w:val="005649A9"/>
    <w:rsid w:val="005654C3"/>
    <w:rsid w:val="00565C98"/>
    <w:rsid w:val="00566D91"/>
    <w:rsid w:val="005701FA"/>
    <w:rsid w:val="005725AD"/>
    <w:rsid w:val="00573255"/>
    <w:rsid w:val="005752C4"/>
    <w:rsid w:val="005754A9"/>
    <w:rsid w:val="00575E43"/>
    <w:rsid w:val="00575E5F"/>
    <w:rsid w:val="00577AFB"/>
    <w:rsid w:val="005801C6"/>
    <w:rsid w:val="005802B0"/>
    <w:rsid w:val="00580AA7"/>
    <w:rsid w:val="005810B6"/>
    <w:rsid w:val="0058111A"/>
    <w:rsid w:val="005812AA"/>
    <w:rsid w:val="00581D02"/>
    <w:rsid w:val="00582711"/>
    <w:rsid w:val="00582E1A"/>
    <w:rsid w:val="0058372B"/>
    <w:rsid w:val="00583862"/>
    <w:rsid w:val="00583CA7"/>
    <w:rsid w:val="0058400B"/>
    <w:rsid w:val="0058447B"/>
    <w:rsid w:val="00584AFB"/>
    <w:rsid w:val="00584E0F"/>
    <w:rsid w:val="00585701"/>
    <w:rsid w:val="00586DCC"/>
    <w:rsid w:val="0058752D"/>
    <w:rsid w:val="00590E5B"/>
    <w:rsid w:val="0059134C"/>
    <w:rsid w:val="00591C32"/>
    <w:rsid w:val="005923FB"/>
    <w:rsid w:val="005942B6"/>
    <w:rsid w:val="00594F5F"/>
    <w:rsid w:val="00595857"/>
    <w:rsid w:val="0059588F"/>
    <w:rsid w:val="0059768A"/>
    <w:rsid w:val="00597DC5"/>
    <w:rsid w:val="005A38C3"/>
    <w:rsid w:val="005A3D11"/>
    <w:rsid w:val="005A62E8"/>
    <w:rsid w:val="005A6633"/>
    <w:rsid w:val="005A6BE2"/>
    <w:rsid w:val="005B011E"/>
    <w:rsid w:val="005B04C3"/>
    <w:rsid w:val="005B0DAC"/>
    <w:rsid w:val="005B2750"/>
    <w:rsid w:val="005B320E"/>
    <w:rsid w:val="005B35C9"/>
    <w:rsid w:val="005B3B22"/>
    <w:rsid w:val="005B4059"/>
    <w:rsid w:val="005B4DE9"/>
    <w:rsid w:val="005B57B4"/>
    <w:rsid w:val="005B770B"/>
    <w:rsid w:val="005B7AE8"/>
    <w:rsid w:val="005B7BEB"/>
    <w:rsid w:val="005C1150"/>
    <w:rsid w:val="005C176C"/>
    <w:rsid w:val="005C214B"/>
    <w:rsid w:val="005C27D2"/>
    <w:rsid w:val="005C3623"/>
    <w:rsid w:val="005C3728"/>
    <w:rsid w:val="005C395F"/>
    <w:rsid w:val="005C42A8"/>
    <w:rsid w:val="005C4BCC"/>
    <w:rsid w:val="005C6964"/>
    <w:rsid w:val="005C7925"/>
    <w:rsid w:val="005C7A0B"/>
    <w:rsid w:val="005D198B"/>
    <w:rsid w:val="005D1D89"/>
    <w:rsid w:val="005D3C78"/>
    <w:rsid w:val="005D4B5D"/>
    <w:rsid w:val="005D6333"/>
    <w:rsid w:val="005D73A7"/>
    <w:rsid w:val="005E0131"/>
    <w:rsid w:val="005E0CFF"/>
    <w:rsid w:val="005E1652"/>
    <w:rsid w:val="005E19E0"/>
    <w:rsid w:val="005E373F"/>
    <w:rsid w:val="005E6C61"/>
    <w:rsid w:val="005F11DD"/>
    <w:rsid w:val="005F1CA2"/>
    <w:rsid w:val="005F31A8"/>
    <w:rsid w:val="005F3649"/>
    <w:rsid w:val="005F4450"/>
    <w:rsid w:val="005F6138"/>
    <w:rsid w:val="005F6827"/>
    <w:rsid w:val="00601EBE"/>
    <w:rsid w:val="00604094"/>
    <w:rsid w:val="0060529B"/>
    <w:rsid w:val="0060581A"/>
    <w:rsid w:val="00605F57"/>
    <w:rsid w:val="00606CD0"/>
    <w:rsid w:val="00606E3A"/>
    <w:rsid w:val="00607C15"/>
    <w:rsid w:val="0061007C"/>
    <w:rsid w:val="0061027F"/>
    <w:rsid w:val="00611B40"/>
    <w:rsid w:val="006133FC"/>
    <w:rsid w:val="006136F1"/>
    <w:rsid w:val="006137C0"/>
    <w:rsid w:val="00613B64"/>
    <w:rsid w:val="00613C5C"/>
    <w:rsid w:val="0061448B"/>
    <w:rsid w:val="00615CE2"/>
    <w:rsid w:val="00615E47"/>
    <w:rsid w:val="0061712B"/>
    <w:rsid w:val="00617212"/>
    <w:rsid w:val="006203D9"/>
    <w:rsid w:val="006209EB"/>
    <w:rsid w:val="00620E61"/>
    <w:rsid w:val="00621584"/>
    <w:rsid w:val="006234BA"/>
    <w:rsid w:val="00623CE8"/>
    <w:rsid w:val="00623E92"/>
    <w:rsid w:val="006244B1"/>
    <w:rsid w:val="0062738C"/>
    <w:rsid w:val="00630E37"/>
    <w:rsid w:val="00631B06"/>
    <w:rsid w:val="00632D1C"/>
    <w:rsid w:val="00632D88"/>
    <w:rsid w:val="00633157"/>
    <w:rsid w:val="00634A53"/>
    <w:rsid w:val="00635335"/>
    <w:rsid w:val="006357CA"/>
    <w:rsid w:val="00635C67"/>
    <w:rsid w:val="00635EC3"/>
    <w:rsid w:val="0063615E"/>
    <w:rsid w:val="0063663E"/>
    <w:rsid w:val="00636748"/>
    <w:rsid w:val="006370ED"/>
    <w:rsid w:val="00637317"/>
    <w:rsid w:val="00637E91"/>
    <w:rsid w:val="00643FC9"/>
    <w:rsid w:val="006446E2"/>
    <w:rsid w:val="00645599"/>
    <w:rsid w:val="00645C80"/>
    <w:rsid w:val="006460B1"/>
    <w:rsid w:val="00646FE8"/>
    <w:rsid w:val="00650262"/>
    <w:rsid w:val="00650758"/>
    <w:rsid w:val="006512D7"/>
    <w:rsid w:val="00651800"/>
    <w:rsid w:val="00653FFB"/>
    <w:rsid w:val="006565C7"/>
    <w:rsid w:val="00657B59"/>
    <w:rsid w:val="006619F0"/>
    <w:rsid w:val="006629F8"/>
    <w:rsid w:val="00663A76"/>
    <w:rsid w:val="00664384"/>
    <w:rsid w:val="00664BA7"/>
    <w:rsid w:val="006652B4"/>
    <w:rsid w:val="00665DFE"/>
    <w:rsid w:val="006673C5"/>
    <w:rsid w:val="00667EB6"/>
    <w:rsid w:val="006700E4"/>
    <w:rsid w:val="00670D93"/>
    <w:rsid w:val="00670D9A"/>
    <w:rsid w:val="006723DC"/>
    <w:rsid w:val="00672ABA"/>
    <w:rsid w:val="00673317"/>
    <w:rsid w:val="00673A58"/>
    <w:rsid w:val="00674976"/>
    <w:rsid w:val="006757C5"/>
    <w:rsid w:val="006774C8"/>
    <w:rsid w:val="00677D20"/>
    <w:rsid w:val="00680625"/>
    <w:rsid w:val="0068075D"/>
    <w:rsid w:val="0068136E"/>
    <w:rsid w:val="0068234C"/>
    <w:rsid w:val="00682FBB"/>
    <w:rsid w:val="00683340"/>
    <w:rsid w:val="006838DF"/>
    <w:rsid w:val="00686010"/>
    <w:rsid w:val="00687816"/>
    <w:rsid w:val="006910AA"/>
    <w:rsid w:val="00692076"/>
    <w:rsid w:val="0069358E"/>
    <w:rsid w:val="0069398D"/>
    <w:rsid w:val="00693CED"/>
    <w:rsid w:val="00695F2E"/>
    <w:rsid w:val="0069672A"/>
    <w:rsid w:val="0069735B"/>
    <w:rsid w:val="00697BF2"/>
    <w:rsid w:val="006A12AE"/>
    <w:rsid w:val="006A26FE"/>
    <w:rsid w:val="006A2C32"/>
    <w:rsid w:val="006A3487"/>
    <w:rsid w:val="006A48B1"/>
    <w:rsid w:val="006A4981"/>
    <w:rsid w:val="006A514D"/>
    <w:rsid w:val="006A5780"/>
    <w:rsid w:val="006A6BB6"/>
    <w:rsid w:val="006A6C61"/>
    <w:rsid w:val="006A6D12"/>
    <w:rsid w:val="006B01B4"/>
    <w:rsid w:val="006B2856"/>
    <w:rsid w:val="006B3698"/>
    <w:rsid w:val="006B39C5"/>
    <w:rsid w:val="006B4EAA"/>
    <w:rsid w:val="006B567F"/>
    <w:rsid w:val="006B7278"/>
    <w:rsid w:val="006C0B48"/>
    <w:rsid w:val="006C11F7"/>
    <w:rsid w:val="006C1692"/>
    <w:rsid w:val="006C25E1"/>
    <w:rsid w:val="006C4B81"/>
    <w:rsid w:val="006C55D1"/>
    <w:rsid w:val="006C6E89"/>
    <w:rsid w:val="006C7971"/>
    <w:rsid w:val="006C7CDF"/>
    <w:rsid w:val="006D02C0"/>
    <w:rsid w:val="006D0ADB"/>
    <w:rsid w:val="006D0E94"/>
    <w:rsid w:val="006D2722"/>
    <w:rsid w:val="006D2A23"/>
    <w:rsid w:val="006D2AA6"/>
    <w:rsid w:val="006D37A0"/>
    <w:rsid w:val="006D3BB0"/>
    <w:rsid w:val="006D45EE"/>
    <w:rsid w:val="006D59C7"/>
    <w:rsid w:val="006D744D"/>
    <w:rsid w:val="006E0144"/>
    <w:rsid w:val="006E15F9"/>
    <w:rsid w:val="006E17C3"/>
    <w:rsid w:val="006E1954"/>
    <w:rsid w:val="006E27FC"/>
    <w:rsid w:val="006E31FA"/>
    <w:rsid w:val="006E510D"/>
    <w:rsid w:val="006E53AE"/>
    <w:rsid w:val="006E7220"/>
    <w:rsid w:val="006E7EC5"/>
    <w:rsid w:val="006F0110"/>
    <w:rsid w:val="006F22F9"/>
    <w:rsid w:val="006F300D"/>
    <w:rsid w:val="006F4BB4"/>
    <w:rsid w:val="006F5BEA"/>
    <w:rsid w:val="006F6C0B"/>
    <w:rsid w:val="006F708F"/>
    <w:rsid w:val="006F7CB4"/>
    <w:rsid w:val="00700B77"/>
    <w:rsid w:val="00700BA8"/>
    <w:rsid w:val="00701763"/>
    <w:rsid w:val="0070220A"/>
    <w:rsid w:val="00703048"/>
    <w:rsid w:val="007045D2"/>
    <w:rsid w:val="007061CC"/>
    <w:rsid w:val="007062ED"/>
    <w:rsid w:val="007069AD"/>
    <w:rsid w:val="00706ECE"/>
    <w:rsid w:val="00706EE9"/>
    <w:rsid w:val="0070748D"/>
    <w:rsid w:val="00711012"/>
    <w:rsid w:val="007114A9"/>
    <w:rsid w:val="00711597"/>
    <w:rsid w:val="00711E27"/>
    <w:rsid w:val="0071214E"/>
    <w:rsid w:val="0071216E"/>
    <w:rsid w:val="007128BD"/>
    <w:rsid w:val="00712F0C"/>
    <w:rsid w:val="00713032"/>
    <w:rsid w:val="007140DA"/>
    <w:rsid w:val="0071529B"/>
    <w:rsid w:val="00715DB5"/>
    <w:rsid w:val="00716542"/>
    <w:rsid w:val="007167DD"/>
    <w:rsid w:val="0071734C"/>
    <w:rsid w:val="00717B1F"/>
    <w:rsid w:val="00717C10"/>
    <w:rsid w:val="00721B56"/>
    <w:rsid w:val="00723423"/>
    <w:rsid w:val="00723612"/>
    <w:rsid w:val="00724EAD"/>
    <w:rsid w:val="00725BAD"/>
    <w:rsid w:val="00726CE8"/>
    <w:rsid w:val="00726E59"/>
    <w:rsid w:val="00727B76"/>
    <w:rsid w:val="00727EEC"/>
    <w:rsid w:val="007311E1"/>
    <w:rsid w:val="007320DA"/>
    <w:rsid w:val="00732668"/>
    <w:rsid w:val="007332AE"/>
    <w:rsid w:val="00733A19"/>
    <w:rsid w:val="007340E2"/>
    <w:rsid w:val="007340E6"/>
    <w:rsid w:val="0073430C"/>
    <w:rsid w:val="00734733"/>
    <w:rsid w:val="007349C9"/>
    <w:rsid w:val="00734FD6"/>
    <w:rsid w:val="00735DC5"/>
    <w:rsid w:val="007368E3"/>
    <w:rsid w:val="00737FBE"/>
    <w:rsid w:val="00741536"/>
    <w:rsid w:val="00743082"/>
    <w:rsid w:val="00743D6E"/>
    <w:rsid w:val="0074407B"/>
    <w:rsid w:val="00745B04"/>
    <w:rsid w:val="00745BBA"/>
    <w:rsid w:val="007472BE"/>
    <w:rsid w:val="0074760E"/>
    <w:rsid w:val="00747A15"/>
    <w:rsid w:val="007500C9"/>
    <w:rsid w:val="0075072F"/>
    <w:rsid w:val="00751972"/>
    <w:rsid w:val="0075367A"/>
    <w:rsid w:val="00754130"/>
    <w:rsid w:val="00754AEC"/>
    <w:rsid w:val="007565D7"/>
    <w:rsid w:val="00756D89"/>
    <w:rsid w:val="00757A78"/>
    <w:rsid w:val="00760E1E"/>
    <w:rsid w:val="00761B1E"/>
    <w:rsid w:val="00762252"/>
    <w:rsid w:val="00762753"/>
    <w:rsid w:val="007629A1"/>
    <w:rsid w:val="007637B7"/>
    <w:rsid w:val="00764132"/>
    <w:rsid w:val="00764AB4"/>
    <w:rsid w:val="007658B1"/>
    <w:rsid w:val="00765D1B"/>
    <w:rsid w:val="00765E58"/>
    <w:rsid w:val="00766009"/>
    <w:rsid w:val="007662A2"/>
    <w:rsid w:val="00766E92"/>
    <w:rsid w:val="007728C5"/>
    <w:rsid w:val="00774C3E"/>
    <w:rsid w:val="00776E82"/>
    <w:rsid w:val="00776F67"/>
    <w:rsid w:val="007775C6"/>
    <w:rsid w:val="00777968"/>
    <w:rsid w:val="00777DE9"/>
    <w:rsid w:val="00780A38"/>
    <w:rsid w:val="00782015"/>
    <w:rsid w:val="0078246C"/>
    <w:rsid w:val="007825E4"/>
    <w:rsid w:val="00785699"/>
    <w:rsid w:val="00786A37"/>
    <w:rsid w:val="00786D61"/>
    <w:rsid w:val="00786EA3"/>
    <w:rsid w:val="007872F9"/>
    <w:rsid w:val="007916BF"/>
    <w:rsid w:val="00791F9E"/>
    <w:rsid w:val="0079394B"/>
    <w:rsid w:val="00797231"/>
    <w:rsid w:val="0079734C"/>
    <w:rsid w:val="00797354"/>
    <w:rsid w:val="007A0503"/>
    <w:rsid w:val="007A063D"/>
    <w:rsid w:val="007A150E"/>
    <w:rsid w:val="007A185B"/>
    <w:rsid w:val="007A1DB4"/>
    <w:rsid w:val="007A2A79"/>
    <w:rsid w:val="007A2FE3"/>
    <w:rsid w:val="007A402F"/>
    <w:rsid w:val="007A4974"/>
    <w:rsid w:val="007A4EE2"/>
    <w:rsid w:val="007A5595"/>
    <w:rsid w:val="007A627A"/>
    <w:rsid w:val="007A6543"/>
    <w:rsid w:val="007B00B7"/>
    <w:rsid w:val="007B0F1C"/>
    <w:rsid w:val="007B136C"/>
    <w:rsid w:val="007B216B"/>
    <w:rsid w:val="007B25C7"/>
    <w:rsid w:val="007B3258"/>
    <w:rsid w:val="007B3581"/>
    <w:rsid w:val="007B3E4C"/>
    <w:rsid w:val="007B44F4"/>
    <w:rsid w:val="007B5CAD"/>
    <w:rsid w:val="007B5EF2"/>
    <w:rsid w:val="007B72DA"/>
    <w:rsid w:val="007B787A"/>
    <w:rsid w:val="007B7DAA"/>
    <w:rsid w:val="007C1FE1"/>
    <w:rsid w:val="007C39BB"/>
    <w:rsid w:val="007C4267"/>
    <w:rsid w:val="007C460C"/>
    <w:rsid w:val="007C5102"/>
    <w:rsid w:val="007D0C90"/>
    <w:rsid w:val="007D2E6B"/>
    <w:rsid w:val="007D3069"/>
    <w:rsid w:val="007D449C"/>
    <w:rsid w:val="007D51EB"/>
    <w:rsid w:val="007D5414"/>
    <w:rsid w:val="007D5545"/>
    <w:rsid w:val="007D5707"/>
    <w:rsid w:val="007D76AF"/>
    <w:rsid w:val="007E096D"/>
    <w:rsid w:val="007E11C6"/>
    <w:rsid w:val="007E2A04"/>
    <w:rsid w:val="007E4D9F"/>
    <w:rsid w:val="007E4E26"/>
    <w:rsid w:val="007E4EE0"/>
    <w:rsid w:val="007E5481"/>
    <w:rsid w:val="007E6280"/>
    <w:rsid w:val="007E63F8"/>
    <w:rsid w:val="007E663A"/>
    <w:rsid w:val="007F10DB"/>
    <w:rsid w:val="007F23B3"/>
    <w:rsid w:val="007F3379"/>
    <w:rsid w:val="007F549E"/>
    <w:rsid w:val="007F5F9B"/>
    <w:rsid w:val="007F6FE0"/>
    <w:rsid w:val="00800436"/>
    <w:rsid w:val="00800CA0"/>
    <w:rsid w:val="00800D92"/>
    <w:rsid w:val="00802ADD"/>
    <w:rsid w:val="00803366"/>
    <w:rsid w:val="0080399E"/>
    <w:rsid w:val="008059B3"/>
    <w:rsid w:val="00805A50"/>
    <w:rsid w:val="00805EC5"/>
    <w:rsid w:val="00806E3E"/>
    <w:rsid w:val="00806F2A"/>
    <w:rsid w:val="0081102C"/>
    <w:rsid w:val="0081183B"/>
    <w:rsid w:val="0081187D"/>
    <w:rsid w:val="00811B5B"/>
    <w:rsid w:val="00812085"/>
    <w:rsid w:val="00812418"/>
    <w:rsid w:val="008137DC"/>
    <w:rsid w:val="008155BF"/>
    <w:rsid w:val="008163C3"/>
    <w:rsid w:val="0081652D"/>
    <w:rsid w:val="00816B9E"/>
    <w:rsid w:val="00821732"/>
    <w:rsid w:val="008218E2"/>
    <w:rsid w:val="008220BC"/>
    <w:rsid w:val="00822BF3"/>
    <w:rsid w:val="0082328D"/>
    <w:rsid w:val="0082344D"/>
    <w:rsid w:val="00823A24"/>
    <w:rsid w:val="00824BE4"/>
    <w:rsid w:val="00825A97"/>
    <w:rsid w:val="00826D02"/>
    <w:rsid w:val="008271BA"/>
    <w:rsid w:val="008272C6"/>
    <w:rsid w:val="00827373"/>
    <w:rsid w:val="008303D3"/>
    <w:rsid w:val="008307EB"/>
    <w:rsid w:val="00830A9A"/>
    <w:rsid w:val="00830EA8"/>
    <w:rsid w:val="00831315"/>
    <w:rsid w:val="00831364"/>
    <w:rsid w:val="00831C48"/>
    <w:rsid w:val="0083303A"/>
    <w:rsid w:val="00834567"/>
    <w:rsid w:val="008351FE"/>
    <w:rsid w:val="00837BC0"/>
    <w:rsid w:val="00837BD3"/>
    <w:rsid w:val="00840E2E"/>
    <w:rsid w:val="00842900"/>
    <w:rsid w:val="00842D76"/>
    <w:rsid w:val="00843CD9"/>
    <w:rsid w:val="008448E9"/>
    <w:rsid w:val="00844997"/>
    <w:rsid w:val="00844B22"/>
    <w:rsid w:val="00845B7F"/>
    <w:rsid w:val="00845BDD"/>
    <w:rsid w:val="0084691B"/>
    <w:rsid w:val="0085001E"/>
    <w:rsid w:val="008501E8"/>
    <w:rsid w:val="00850716"/>
    <w:rsid w:val="00850811"/>
    <w:rsid w:val="00851166"/>
    <w:rsid w:val="00851C4A"/>
    <w:rsid w:val="00851FBB"/>
    <w:rsid w:val="00853677"/>
    <w:rsid w:val="00853C94"/>
    <w:rsid w:val="00854051"/>
    <w:rsid w:val="00854C82"/>
    <w:rsid w:val="0085563D"/>
    <w:rsid w:val="00855A81"/>
    <w:rsid w:val="00855C5C"/>
    <w:rsid w:val="008565A6"/>
    <w:rsid w:val="0086065B"/>
    <w:rsid w:val="00861076"/>
    <w:rsid w:val="0086124D"/>
    <w:rsid w:val="00863299"/>
    <w:rsid w:val="00863DAA"/>
    <w:rsid w:val="008651E0"/>
    <w:rsid w:val="00865AAB"/>
    <w:rsid w:val="008660C2"/>
    <w:rsid w:val="008671FA"/>
    <w:rsid w:val="00870889"/>
    <w:rsid w:val="008712D0"/>
    <w:rsid w:val="008712F7"/>
    <w:rsid w:val="00872840"/>
    <w:rsid w:val="008743EC"/>
    <w:rsid w:val="008774C5"/>
    <w:rsid w:val="00877599"/>
    <w:rsid w:val="00882DB8"/>
    <w:rsid w:val="00883840"/>
    <w:rsid w:val="00883D05"/>
    <w:rsid w:val="00883FD2"/>
    <w:rsid w:val="00884533"/>
    <w:rsid w:val="00884B9B"/>
    <w:rsid w:val="008866A5"/>
    <w:rsid w:val="0088771C"/>
    <w:rsid w:val="00887D92"/>
    <w:rsid w:val="0089153C"/>
    <w:rsid w:val="008920BE"/>
    <w:rsid w:val="00893218"/>
    <w:rsid w:val="00895253"/>
    <w:rsid w:val="00896C1D"/>
    <w:rsid w:val="00896D0F"/>
    <w:rsid w:val="00897418"/>
    <w:rsid w:val="00897572"/>
    <w:rsid w:val="008A0756"/>
    <w:rsid w:val="008A0C4F"/>
    <w:rsid w:val="008A0D6A"/>
    <w:rsid w:val="008A130D"/>
    <w:rsid w:val="008A26FE"/>
    <w:rsid w:val="008A314A"/>
    <w:rsid w:val="008A35F3"/>
    <w:rsid w:val="008A458D"/>
    <w:rsid w:val="008A4C3D"/>
    <w:rsid w:val="008B0526"/>
    <w:rsid w:val="008B2DA2"/>
    <w:rsid w:val="008B386D"/>
    <w:rsid w:val="008B3C5D"/>
    <w:rsid w:val="008B4182"/>
    <w:rsid w:val="008B42C5"/>
    <w:rsid w:val="008B4C66"/>
    <w:rsid w:val="008B61D7"/>
    <w:rsid w:val="008C06F4"/>
    <w:rsid w:val="008C0A6C"/>
    <w:rsid w:val="008C2016"/>
    <w:rsid w:val="008C3293"/>
    <w:rsid w:val="008C397A"/>
    <w:rsid w:val="008C3B95"/>
    <w:rsid w:val="008C620D"/>
    <w:rsid w:val="008C6CB7"/>
    <w:rsid w:val="008C7349"/>
    <w:rsid w:val="008C74FB"/>
    <w:rsid w:val="008C7F06"/>
    <w:rsid w:val="008D07BD"/>
    <w:rsid w:val="008D127D"/>
    <w:rsid w:val="008D1990"/>
    <w:rsid w:val="008D4010"/>
    <w:rsid w:val="008D4076"/>
    <w:rsid w:val="008D43A3"/>
    <w:rsid w:val="008D452E"/>
    <w:rsid w:val="008D492D"/>
    <w:rsid w:val="008D5730"/>
    <w:rsid w:val="008D6A17"/>
    <w:rsid w:val="008D6DA0"/>
    <w:rsid w:val="008E08F6"/>
    <w:rsid w:val="008E0EFD"/>
    <w:rsid w:val="008E1BDE"/>
    <w:rsid w:val="008E2B52"/>
    <w:rsid w:val="008E2F3F"/>
    <w:rsid w:val="008E3533"/>
    <w:rsid w:val="008E386F"/>
    <w:rsid w:val="008E455F"/>
    <w:rsid w:val="008E4594"/>
    <w:rsid w:val="008E49E1"/>
    <w:rsid w:val="008E4BD4"/>
    <w:rsid w:val="008E5174"/>
    <w:rsid w:val="008E6D53"/>
    <w:rsid w:val="008E7BA2"/>
    <w:rsid w:val="008F0037"/>
    <w:rsid w:val="008F0590"/>
    <w:rsid w:val="008F3094"/>
    <w:rsid w:val="008F4164"/>
    <w:rsid w:val="008F447F"/>
    <w:rsid w:val="008F4C3A"/>
    <w:rsid w:val="008F5C0A"/>
    <w:rsid w:val="008F5EFF"/>
    <w:rsid w:val="008F64B6"/>
    <w:rsid w:val="008F7B97"/>
    <w:rsid w:val="008F7CF2"/>
    <w:rsid w:val="00901900"/>
    <w:rsid w:val="00902353"/>
    <w:rsid w:val="00902AC9"/>
    <w:rsid w:val="009038B9"/>
    <w:rsid w:val="00904244"/>
    <w:rsid w:val="0090509C"/>
    <w:rsid w:val="009065EB"/>
    <w:rsid w:val="00906B08"/>
    <w:rsid w:val="0091096F"/>
    <w:rsid w:val="00910E3C"/>
    <w:rsid w:val="00911370"/>
    <w:rsid w:val="009117E3"/>
    <w:rsid w:val="00912A3E"/>
    <w:rsid w:val="00912BE9"/>
    <w:rsid w:val="009138CF"/>
    <w:rsid w:val="0091426F"/>
    <w:rsid w:val="00914BB4"/>
    <w:rsid w:val="00915106"/>
    <w:rsid w:val="00916FC2"/>
    <w:rsid w:val="00921D6D"/>
    <w:rsid w:val="00927406"/>
    <w:rsid w:val="0092758A"/>
    <w:rsid w:val="00930016"/>
    <w:rsid w:val="0093029D"/>
    <w:rsid w:val="0093042B"/>
    <w:rsid w:val="00931365"/>
    <w:rsid w:val="00931A65"/>
    <w:rsid w:val="0093340B"/>
    <w:rsid w:val="00933921"/>
    <w:rsid w:val="00933B03"/>
    <w:rsid w:val="009357F1"/>
    <w:rsid w:val="00936610"/>
    <w:rsid w:val="009376D7"/>
    <w:rsid w:val="00937A1D"/>
    <w:rsid w:val="0094041E"/>
    <w:rsid w:val="00940784"/>
    <w:rsid w:val="00940888"/>
    <w:rsid w:val="00941306"/>
    <w:rsid w:val="009416A3"/>
    <w:rsid w:val="00942C38"/>
    <w:rsid w:val="00942C72"/>
    <w:rsid w:val="009431BA"/>
    <w:rsid w:val="00943238"/>
    <w:rsid w:val="00943CDC"/>
    <w:rsid w:val="00944671"/>
    <w:rsid w:val="00944C6F"/>
    <w:rsid w:val="00945C3E"/>
    <w:rsid w:val="009470B5"/>
    <w:rsid w:val="00947241"/>
    <w:rsid w:val="0094766B"/>
    <w:rsid w:val="00950BDD"/>
    <w:rsid w:val="00950E15"/>
    <w:rsid w:val="009512CD"/>
    <w:rsid w:val="00951F7A"/>
    <w:rsid w:val="009523C3"/>
    <w:rsid w:val="00952462"/>
    <w:rsid w:val="00953BB8"/>
    <w:rsid w:val="0095452C"/>
    <w:rsid w:val="00955BA6"/>
    <w:rsid w:val="00955C2B"/>
    <w:rsid w:val="00960450"/>
    <w:rsid w:val="00960730"/>
    <w:rsid w:val="00960D72"/>
    <w:rsid w:val="00961EF8"/>
    <w:rsid w:val="009624A3"/>
    <w:rsid w:val="0096371B"/>
    <w:rsid w:val="00963AE0"/>
    <w:rsid w:val="00963FE8"/>
    <w:rsid w:val="0096490F"/>
    <w:rsid w:val="00966700"/>
    <w:rsid w:val="0097115E"/>
    <w:rsid w:val="00971B1D"/>
    <w:rsid w:val="00971F0F"/>
    <w:rsid w:val="00972093"/>
    <w:rsid w:val="00972317"/>
    <w:rsid w:val="009730E1"/>
    <w:rsid w:val="00973912"/>
    <w:rsid w:val="009744D2"/>
    <w:rsid w:val="0097550B"/>
    <w:rsid w:val="00975523"/>
    <w:rsid w:val="009756AC"/>
    <w:rsid w:val="00975DE2"/>
    <w:rsid w:val="0097606A"/>
    <w:rsid w:val="00976A09"/>
    <w:rsid w:val="009777B0"/>
    <w:rsid w:val="009778DB"/>
    <w:rsid w:val="009802D5"/>
    <w:rsid w:val="0098073E"/>
    <w:rsid w:val="00980B66"/>
    <w:rsid w:val="009816EB"/>
    <w:rsid w:val="00982F92"/>
    <w:rsid w:val="009835F4"/>
    <w:rsid w:val="0098425F"/>
    <w:rsid w:val="0098601E"/>
    <w:rsid w:val="009874A4"/>
    <w:rsid w:val="00987A23"/>
    <w:rsid w:val="00990CD1"/>
    <w:rsid w:val="00990CEF"/>
    <w:rsid w:val="00990EFA"/>
    <w:rsid w:val="00991033"/>
    <w:rsid w:val="00992131"/>
    <w:rsid w:val="00992655"/>
    <w:rsid w:val="00993115"/>
    <w:rsid w:val="009948E6"/>
    <w:rsid w:val="00994DDC"/>
    <w:rsid w:val="00994FCA"/>
    <w:rsid w:val="0099676B"/>
    <w:rsid w:val="00996848"/>
    <w:rsid w:val="009969FC"/>
    <w:rsid w:val="00997ED8"/>
    <w:rsid w:val="00997F59"/>
    <w:rsid w:val="009A01C4"/>
    <w:rsid w:val="009A0A32"/>
    <w:rsid w:val="009A103E"/>
    <w:rsid w:val="009A1087"/>
    <w:rsid w:val="009A1C31"/>
    <w:rsid w:val="009A248D"/>
    <w:rsid w:val="009A3089"/>
    <w:rsid w:val="009A431E"/>
    <w:rsid w:val="009A4D48"/>
    <w:rsid w:val="009A5689"/>
    <w:rsid w:val="009A56E8"/>
    <w:rsid w:val="009A733E"/>
    <w:rsid w:val="009A7A17"/>
    <w:rsid w:val="009B0AB8"/>
    <w:rsid w:val="009B0EE3"/>
    <w:rsid w:val="009B1CDA"/>
    <w:rsid w:val="009B23AE"/>
    <w:rsid w:val="009B30FA"/>
    <w:rsid w:val="009B4616"/>
    <w:rsid w:val="009B5015"/>
    <w:rsid w:val="009B5089"/>
    <w:rsid w:val="009B550C"/>
    <w:rsid w:val="009B5CF8"/>
    <w:rsid w:val="009B665B"/>
    <w:rsid w:val="009B7DBC"/>
    <w:rsid w:val="009C02CC"/>
    <w:rsid w:val="009C0306"/>
    <w:rsid w:val="009C065C"/>
    <w:rsid w:val="009C1B2F"/>
    <w:rsid w:val="009C2936"/>
    <w:rsid w:val="009C33D4"/>
    <w:rsid w:val="009C7457"/>
    <w:rsid w:val="009D000D"/>
    <w:rsid w:val="009D134B"/>
    <w:rsid w:val="009D1F40"/>
    <w:rsid w:val="009D271A"/>
    <w:rsid w:val="009D29A6"/>
    <w:rsid w:val="009D2E32"/>
    <w:rsid w:val="009D30AE"/>
    <w:rsid w:val="009D53E3"/>
    <w:rsid w:val="009D701F"/>
    <w:rsid w:val="009D7150"/>
    <w:rsid w:val="009D74A2"/>
    <w:rsid w:val="009E0C18"/>
    <w:rsid w:val="009E1FBA"/>
    <w:rsid w:val="009E23B6"/>
    <w:rsid w:val="009E2A54"/>
    <w:rsid w:val="009E339B"/>
    <w:rsid w:val="009E455B"/>
    <w:rsid w:val="009E49D3"/>
    <w:rsid w:val="009E4F45"/>
    <w:rsid w:val="009E561D"/>
    <w:rsid w:val="009E5897"/>
    <w:rsid w:val="009E6C9B"/>
    <w:rsid w:val="009F1700"/>
    <w:rsid w:val="009F18ED"/>
    <w:rsid w:val="009F2600"/>
    <w:rsid w:val="009F2F9F"/>
    <w:rsid w:val="009F4047"/>
    <w:rsid w:val="00A000A5"/>
    <w:rsid w:val="00A00521"/>
    <w:rsid w:val="00A006D1"/>
    <w:rsid w:val="00A0168A"/>
    <w:rsid w:val="00A04CFF"/>
    <w:rsid w:val="00A056DB"/>
    <w:rsid w:val="00A05A89"/>
    <w:rsid w:val="00A07458"/>
    <w:rsid w:val="00A07941"/>
    <w:rsid w:val="00A10049"/>
    <w:rsid w:val="00A10193"/>
    <w:rsid w:val="00A10244"/>
    <w:rsid w:val="00A1067B"/>
    <w:rsid w:val="00A10CD1"/>
    <w:rsid w:val="00A10CE5"/>
    <w:rsid w:val="00A12B5C"/>
    <w:rsid w:val="00A12F2C"/>
    <w:rsid w:val="00A136BE"/>
    <w:rsid w:val="00A13F2B"/>
    <w:rsid w:val="00A14708"/>
    <w:rsid w:val="00A14F08"/>
    <w:rsid w:val="00A16130"/>
    <w:rsid w:val="00A179F2"/>
    <w:rsid w:val="00A17B19"/>
    <w:rsid w:val="00A17C00"/>
    <w:rsid w:val="00A17D50"/>
    <w:rsid w:val="00A17E03"/>
    <w:rsid w:val="00A20082"/>
    <w:rsid w:val="00A20531"/>
    <w:rsid w:val="00A212B2"/>
    <w:rsid w:val="00A21E21"/>
    <w:rsid w:val="00A2200C"/>
    <w:rsid w:val="00A22752"/>
    <w:rsid w:val="00A228A4"/>
    <w:rsid w:val="00A22ECC"/>
    <w:rsid w:val="00A23102"/>
    <w:rsid w:val="00A238A3"/>
    <w:rsid w:val="00A243FE"/>
    <w:rsid w:val="00A25B13"/>
    <w:rsid w:val="00A267D6"/>
    <w:rsid w:val="00A2708C"/>
    <w:rsid w:val="00A2775D"/>
    <w:rsid w:val="00A307F8"/>
    <w:rsid w:val="00A3196B"/>
    <w:rsid w:val="00A319C6"/>
    <w:rsid w:val="00A32524"/>
    <w:rsid w:val="00A33BEF"/>
    <w:rsid w:val="00A3432E"/>
    <w:rsid w:val="00A34EC2"/>
    <w:rsid w:val="00A35351"/>
    <w:rsid w:val="00A3572A"/>
    <w:rsid w:val="00A35FB9"/>
    <w:rsid w:val="00A41DDB"/>
    <w:rsid w:val="00A4294D"/>
    <w:rsid w:val="00A43FF4"/>
    <w:rsid w:val="00A44212"/>
    <w:rsid w:val="00A44582"/>
    <w:rsid w:val="00A44B16"/>
    <w:rsid w:val="00A45867"/>
    <w:rsid w:val="00A45A15"/>
    <w:rsid w:val="00A46B70"/>
    <w:rsid w:val="00A514F2"/>
    <w:rsid w:val="00A5176C"/>
    <w:rsid w:val="00A52518"/>
    <w:rsid w:val="00A52F04"/>
    <w:rsid w:val="00A5379E"/>
    <w:rsid w:val="00A53E44"/>
    <w:rsid w:val="00A54D17"/>
    <w:rsid w:val="00A54E75"/>
    <w:rsid w:val="00A56453"/>
    <w:rsid w:val="00A5776F"/>
    <w:rsid w:val="00A607C4"/>
    <w:rsid w:val="00A612FC"/>
    <w:rsid w:val="00A62305"/>
    <w:rsid w:val="00A62D2B"/>
    <w:rsid w:val="00A635C7"/>
    <w:rsid w:val="00A6442A"/>
    <w:rsid w:val="00A647A1"/>
    <w:rsid w:val="00A64DBB"/>
    <w:rsid w:val="00A64EC8"/>
    <w:rsid w:val="00A65EE5"/>
    <w:rsid w:val="00A66291"/>
    <w:rsid w:val="00A71C48"/>
    <w:rsid w:val="00A720E4"/>
    <w:rsid w:val="00A74FB6"/>
    <w:rsid w:val="00A751C2"/>
    <w:rsid w:val="00A75215"/>
    <w:rsid w:val="00A77404"/>
    <w:rsid w:val="00A77FB4"/>
    <w:rsid w:val="00A80630"/>
    <w:rsid w:val="00A81CB5"/>
    <w:rsid w:val="00A826B8"/>
    <w:rsid w:val="00A829F3"/>
    <w:rsid w:val="00A831A8"/>
    <w:rsid w:val="00A832BD"/>
    <w:rsid w:val="00A833FD"/>
    <w:rsid w:val="00A842A3"/>
    <w:rsid w:val="00A84434"/>
    <w:rsid w:val="00A84BB8"/>
    <w:rsid w:val="00A84D43"/>
    <w:rsid w:val="00A85754"/>
    <w:rsid w:val="00A857CB"/>
    <w:rsid w:val="00A8686A"/>
    <w:rsid w:val="00A86C72"/>
    <w:rsid w:val="00A87A9E"/>
    <w:rsid w:val="00A90487"/>
    <w:rsid w:val="00A90CCA"/>
    <w:rsid w:val="00A90E53"/>
    <w:rsid w:val="00A92EA5"/>
    <w:rsid w:val="00A92F13"/>
    <w:rsid w:val="00A9401B"/>
    <w:rsid w:val="00A9406D"/>
    <w:rsid w:val="00A9429D"/>
    <w:rsid w:val="00A954DE"/>
    <w:rsid w:val="00A958D1"/>
    <w:rsid w:val="00A961F0"/>
    <w:rsid w:val="00A97413"/>
    <w:rsid w:val="00A97BE6"/>
    <w:rsid w:val="00AA008B"/>
    <w:rsid w:val="00AA0253"/>
    <w:rsid w:val="00AA04CF"/>
    <w:rsid w:val="00AA0FBB"/>
    <w:rsid w:val="00AA1362"/>
    <w:rsid w:val="00AA144C"/>
    <w:rsid w:val="00AA207C"/>
    <w:rsid w:val="00AA2622"/>
    <w:rsid w:val="00AA3CE7"/>
    <w:rsid w:val="00AA3CE9"/>
    <w:rsid w:val="00AA4D2C"/>
    <w:rsid w:val="00AA5328"/>
    <w:rsid w:val="00AA68B8"/>
    <w:rsid w:val="00AB03D9"/>
    <w:rsid w:val="00AB0BE8"/>
    <w:rsid w:val="00AB0E21"/>
    <w:rsid w:val="00AB2462"/>
    <w:rsid w:val="00AB2D77"/>
    <w:rsid w:val="00AB4378"/>
    <w:rsid w:val="00AB43ED"/>
    <w:rsid w:val="00AB5787"/>
    <w:rsid w:val="00AB579F"/>
    <w:rsid w:val="00AB5A96"/>
    <w:rsid w:val="00AC0311"/>
    <w:rsid w:val="00AC04FD"/>
    <w:rsid w:val="00AC377D"/>
    <w:rsid w:val="00AC39F4"/>
    <w:rsid w:val="00AC465E"/>
    <w:rsid w:val="00AC5A66"/>
    <w:rsid w:val="00AC62D1"/>
    <w:rsid w:val="00AD1592"/>
    <w:rsid w:val="00AD1A48"/>
    <w:rsid w:val="00AD1B10"/>
    <w:rsid w:val="00AD2046"/>
    <w:rsid w:val="00AD3BBF"/>
    <w:rsid w:val="00AD431D"/>
    <w:rsid w:val="00AD603C"/>
    <w:rsid w:val="00AD6240"/>
    <w:rsid w:val="00AD6578"/>
    <w:rsid w:val="00AD6968"/>
    <w:rsid w:val="00AE1225"/>
    <w:rsid w:val="00AE17D9"/>
    <w:rsid w:val="00AE3439"/>
    <w:rsid w:val="00AE62F5"/>
    <w:rsid w:val="00AE741A"/>
    <w:rsid w:val="00AE79BC"/>
    <w:rsid w:val="00AF147A"/>
    <w:rsid w:val="00AF1A28"/>
    <w:rsid w:val="00AF3512"/>
    <w:rsid w:val="00AF36BA"/>
    <w:rsid w:val="00AF645A"/>
    <w:rsid w:val="00AF6F31"/>
    <w:rsid w:val="00B027CE"/>
    <w:rsid w:val="00B0325A"/>
    <w:rsid w:val="00B034F2"/>
    <w:rsid w:val="00B035DA"/>
    <w:rsid w:val="00B03EEC"/>
    <w:rsid w:val="00B05C98"/>
    <w:rsid w:val="00B1241F"/>
    <w:rsid w:val="00B13697"/>
    <w:rsid w:val="00B13C64"/>
    <w:rsid w:val="00B13F33"/>
    <w:rsid w:val="00B13FEA"/>
    <w:rsid w:val="00B1583E"/>
    <w:rsid w:val="00B16409"/>
    <w:rsid w:val="00B17A8F"/>
    <w:rsid w:val="00B17E19"/>
    <w:rsid w:val="00B204E5"/>
    <w:rsid w:val="00B209F3"/>
    <w:rsid w:val="00B25D30"/>
    <w:rsid w:val="00B2666C"/>
    <w:rsid w:val="00B26BA4"/>
    <w:rsid w:val="00B26DBB"/>
    <w:rsid w:val="00B31134"/>
    <w:rsid w:val="00B3189B"/>
    <w:rsid w:val="00B322A6"/>
    <w:rsid w:val="00B338CF"/>
    <w:rsid w:val="00B34739"/>
    <w:rsid w:val="00B34DE9"/>
    <w:rsid w:val="00B35742"/>
    <w:rsid w:val="00B369AC"/>
    <w:rsid w:val="00B404B3"/>
    <w:rsid w:val="00B406F4"/>
    <w:rsid w:val="00B40F23"/>
    <w:rsid w:val="00B41E14"/>
    <w:rsid w:val="00B430DF"/>
    <w:rsid w:val="00B45764"/>
    <w:rsid w:val="00B45F76"/>
    <w:rsid w:val="00B47276"/>
    <w:rsid w:val="00B47C32"/>
    <w:rsid w:val="00B50472"/>
    <w:rsid w:val="00B51503"/>
    <w:rsid w:val="00B51A36"/>
    <w:rsid w:val="00B51EF6"/>
    <w:rsid w:val="00B5445D"/>
    <w:rsid w:val="00B5479C"/>
    <w:rsid w:val="00B5732B"/>
    <w:rsid w:val="00B57BB4"/>
    <w:rsid w:val="00B6033C"/>
    <w:rsid w:val="00B619DB"/>
    <w:rsid w:val="00B64359"/>
    <w:rsid w:val="00B64775"/>
    <w:rsid w:val="00B648FC"/>
    <w:rsid w:val="00B65F35"/>
    <w:rsid w:val="00B66355"/>
    <w:rsid w:val="00B66B6E"/>
    <w:rsid w:val="00B66EE3"/>
    <w:rsid w:val="00B71BA0"/>
    <w:rsid w:val="00B7295D"/>
    <w:rsid w:val="00B73936"/>
    <w:rsid w:val="00B73AC4"/>
    <w:rsid w:val="00B744EB"/>
    <w:rsid w:val="00B750FE"/>
    <w:rsid w:val="00B76DCB"/>
    <w:rsid w:val="00B76F72"/>
    <w:rsid w:val="00B77E8C"/>
    <w:rsid w:val="00B80D70"/>
    <w:rsid w:val="00B812B0"/>
    <w:rsid w:val="00B81919"/>
    <w:rsid w:val="00B83122"/>
    <w:rsid w:val="00B83539"/>
    <w:rsid w:val="00B837E2"/>
    <w:rsid w:val="00B84948"/>
    <w:rsid w:val="00B87163"/>
    <w:rsid w:val="00B879A8"/>
    <w:rsid w:val="00B87C08"/>
    <w:rsid w:val="00B90092"/>
    <w:rsid w:val="00B92E6C"/>
    <w:rsid w:val="00B93610"/>
    <w:rsid w:val="00B943E4"/>
    <w:rsid w:val="00B95D02"/>
    <w:rsid w:val="00B96C7D"/>
    <w:rsid w:val="00B97008"/>
    <w:rsid w:val="00B972D3"/>
    <w:rsid w:val="00B973BF"/>
    <w:rsid w:val="00B97CF5"/>
    <w:rsid w:val="00BA1085"/>
    <w:rsid w:val="00BA3807"/>
    <w:rsid w:val="00BA4030"/>
    <w:rsid w:val="00BA4F2B"/>
    <w:rsid w:val="00BA60F9"/>
    <w:rsid w:val="00BA6259"/>
    <w:rsid w:val="00BA6684"/>
    <w:rsid w:val="00BA6EAA"/>
    <w:rsid w:val="00BA76E0"/>
    <w:rsid w:val="00BB0327"/>
    <w:rsid w:val="00BB0744"/>
    <w:rsid w:val="00BB0FB0"/>
    <w:rsid w:val="00BB104D"/>
    <w:rsid w:val="00BB1A99"/>
    <w:rsid w:val="00BB3331"/>
    <w:rsid w:val="00BB3E5F"/>
    <w:rsid w:val="00BB407E"/>
    <w:rsid w:val="00BB4633"/>
    <w:rsid w:val="00BB467F"/>
    <w:rsid w:val="00BB47A5"/>
    <w:rsid w:val="00BB4A0E"/>
    <w:rsid w:val="00BB632D"/>
    <w:rsid w:val="00BB6F2B"/>
    <w:rsid w:val="00BC016A"/>
    <w:rsid w:val="00BC04E8"/>
    <w:rsid w:val="00BC0C40"/>
    <w:rsid w:val="00BC0C82"/>
    <w:rsid w:val="00BC1266"/>
    <w:rsid w:val="00BC293B"/>
    <w:rsid w:val="00BC369D"/>
    <w:rsid w:val="00BC3F4E"/>
    <w:rsid w:val="00BC4FBF"/>
    <w:rsid w:val="00BC6976"/>
    <w:rsid w:val="00BC7AA9"/>
    <w:rsid w:val="00BD3BE9"/>
    <w:rsid w:val="00BD3C69"/>
    <w:rsid w:val="00BD3C98"/>
    <w:rsid w:val="00BD437E"/>
    <w:rsid w:val="00BD454A"/>
    <w:rsid w:val="00BD49DB"/>
    <w:rsid w:val="00BD4FC2"/>
    <w:rsid w:val="00BD5CB9"/>
    <w:rsid w:val="00BD633D"/>
    <w:rsid w:val="00BD6831"/>
    <w:rsid w:val="00BE0A08"/>
    <w:rsid w:val="00BE215F"/>
    <w:rsid w:val="00BE21A3"/>
    <w:rsid w:val="00BE4BB2"/>
    <w:rsid w:val="00BE4D57"/>
    <w:rsid w:val="00BE6A35"/>
    <w:rsid w:val="00BE6DCB"/>
    <w:rsid w:val="00BE7544"/>
    <w:rsid w:val="00BE7C85"/>
    <w:rsid w:val="00BF0775"/>
    <w:rsid w:val="00BF1F29"/>
    <w:rsid w:val="00BF3338"/>
    <w:rsid w:val="00BF42A4"/>
    <w:rsid w:val="00BF4514"/>
    <w:rsid w:val="00BF5ACB"/>
    <w:rsid w:val="00BF60DD"/>
    <w:rsid w:val="00BF6AFB"/>
    <w:rsid w:val="00C006F1"/>
    <w:rsid w:val="00C02972"/>
    <w:rsid w:val="00C05006"/>
    <w:rsid w:val="00C07002"/>
    <w:rsid w:val="00C07BF5"/>
    <w:rsid w:val="00C1003B"/>
    <w:rsid w:val="00C13B91"/>
    <w:rsid w:val="00C13EFA"/>
    <w:rsid w:val="00C1545F"/>
    <w:rsid w:val="00C176B0"/>
    <w:rsid w:val="00C2116F"/>
    <w:rsid w:val="00C22420"/>
    <w:rsid w:val="00C226B2"/>
    <w:rsid w:val="00C229A9"/>
    <w:rsid w:val="00C22B69"/>
    <w:rsid w:val="00C234F5"/>
    <w:rsid w:val="00C237A9"/>
    <w:rsid w:val="00C23C1D"/>
    <w:rsid w:val="00C249B5"/>
    <w:rsid w:val="00C2514A"/>
    <w:rsid w:val="00C260C7"/>
    <w:rsid w:val="00C26BFF"/>
    <w:rsid w:val="00C27089"/>
    <w:rsid w:val="00C27AC3"/>
    <w:rsid w:val="00C31F3C"/>
    <w:rsid w:val="00C33A3C"/>
    <w:rsid w:val="00C33BEF"/>
    <w:rsid w:val="00C33EED"/>
    <w:rsid w:val="00C3447C"/>
    <w:rsid w:val="00C34E32"/>
    <w:rsid w:val="00C36366"/>
    <w:rsid w:val="00C36CBB"/>
    <w:rsid w:val="00C36DD5"/>
    <w:rsid w:val="00C37ED7"/>
    <w:rsid w:val="00C41705"/>
    <w:rsid w:val="00C42021"/>
    <w:rsid w:val="00C45F2F"/>
    <w:rsid w:val="00C46826"/>
    <w:rsid w:val="00C469EF"/>
    <w:rsid w:val="00C4791F"/>
    <w:rsid w:val="00C47924"/>
    <w:rsid w:val="00C513DF"/>
    <w:rsid w:val="00C51BE6"/>
    <w:rsid w:val="00C534B9"/>
    <w:rsid w:val="00C54C4A"/>
    <w:rsid w:val="00C54CA5"/>
    <w:rsid w:val="00C56CFC"/>
    <w:rsid w:val="00C57045"/>
    <w:rsid w:val="00C57AA6"/>
    <w:rsid w:val="00C57C76"/>
    <w:rsid w:val="00C57CC3"/>
    <w:rsid w:val="00C57E1C"/>
    <w:rsid w:val="00C6028D"/>
    <w:rsid w:val="00C6065A"/>
    <w:rsid w:val="00C60997"/>
    <w:rsid w:val="00C613F1"/>
    <w:rsid w:val="00C62294"/>
    <w:rsid w:val="00C6246C"/>
    <w:rsid w:val="00C628AC"/>
    <w:rsid w:val="00C628CA"/>
    <w:rsid w:val="00C630B5"/>
    <w:rsid w:val="00C64353"/>
    <w:rsid w:val="00C64DB4"/>
    <w:rsid w:val="00C65BA2"/>
    <w:rsid w:val="00C66513"/>
    <w:rsid w:val="00C66DDF"/>
    <w:rsid w:val="00C7118C"/>
    <w:rsid w:val="00C711E2"/>
    <w:rsid w:val="00C7174A"/>
    <w:rsid w:val="00C7269D"/>
    <w:rsid w:val="00C72D74"/>
    <w:rsid w:val="00C74EF3"/>
    <w:rsid w:val="00C75BE4"/>
    <w:rsid w:val="00C762A5"/>
    <w:rsid w:val="00C80545"/>
    <w:rsid w:val="00C814E5"/>
    <w:rsid w:val="00C8164C"/>
    <w:rsid w:val="00C8390A"/>
    <w:rsid w:val="00C83A82"/>
    <w:rsid w:val="00C84064"/>
    <w:rsid w:val="00C849BB"/>
    <w:rsid w:val="00C86455"/>
    <w:rsid w:val="00C86675"/>
    <w:rsid w:val="00C8674B"/>
    <w:rsid w:val="00C8769B"/>
    <w:rsid w:val="00C87CCA"/>
    <w:rsid w:val="00C87F1F"/>
    <w:rsid w:val="00C9053C"/>
    <w:rsid w:val="00C9085E"/>
    <w:rsid w:val="00C90C16"/>
    <w:rsid w:val="00C91785"/>
    <w:rsid w:val="00C94E1A"/>
    <w:rsid w:val="00C95488"/>
    <w:rsid w:val="00C963E2"/>
    <w:rsid w:val="00CA0FE7"/>
    <w:rsid w:val="00CA2476"/>
    <w:rsid w:val="00CA27D4"/>
    <w:rsid w:val="00CA2A7C"/>
    <w:rsid w:val="00CA2E8B"/>
    <w:rsid w:val="00CA6557"/>
    <w:rsid w:val="00CB1729"/>
    <w:rsid w:val="00CB2968"/>
    <w:rsid w:val="00CB2FB5"/>
    <w:rsid w:val="00CB301B"/>
    <w:rsid w:val="00CB3574"/>
    <w:rsid w:val="00CB35F3"/>
    <w:rsid w:val="00CB391A"/>
    <w:rsid w:val="00CB4E6F"/>
    <w:rsid w:val="00CB514E"/>
    <w:rsid w:val="00CB7042"/>
    <w:rsid w:val="00CB73A0"/>
    <w:rsid w:val="00CC034B"/>
    <w:rsid w:val="00CC0EF3"/>
    <w:rsid w:val="00CC1873"/>
    <w:rsid w:val="00CC48A5"/>
    <w:rsid w:val="00CC5B2A"/>
    <w:rsid w:val="00CC6B27"/>
    <w:rsid w:val="00CC6C1F"/>
    <w:rsid w:val="00CC7942"/>
    <w:rsid w:val="00CD033D"/>
    <w:rsid w:val="00CD0856"/>
    <w:rsid w:val="00CD0DDB"/>
    <w:rsid w:val="00CD0E28"/>
    <w:rsid w:val="00CD19D6"/>
    <w:rsid w:val="00CD1A4B"/>
    <w:rsid w:val="00CD1CDE"/>
    <w:rsid w:val="00CD1D01"/>
    <w:rsid w:val="00CD1ED2"/>
    <w:rsid w:val="00CD2249"/>
    <w:rsid w:val="00CD29D3"/>
    <w:rsid w:val="00CD2F92"/>
    <w:rsid w:val="00CD3562"/>
    <w:rsid w:val="00CD3C6C"/>
    <w:rsid w:val="00CD3D31"/>
    <w:rsid w:val="00CD4F6A"/>
    <w:rsid w:val="00CE3198"/>
    <w:rsid w:val="00CE3730"/>
    <w:rsid w:val="00CE51FE"/>
    <w:rsid w:val="00CE5365"/>
    <w:rsid w:val="00CE7C4F"/>
    <w:rsid w:val="00CF0828"/>
    <w:rsid w:val="00CF1C6E"/>
    <w:rsid w:val="00CF2552"/>
    <w:rsid w:val="00CF37C3"/>
    <w:rsid w:val="00CF4509"/>
    <w:rsid w:val="00CF4D76"/>
    <w:rsid w:val="00CF5B1E"/>
    <w:rsid w:val="00CF6806"/>
    <w:rsid w:val="00CF6868"/>
    <w:rsid w:val="00CF7E84"/>
    <w:rsid w:val="00CF7FEA"/>
    <w:rsid w:val="00D00699"/>
    <w:rsid w:val="00D00780"/>
    <w:rsid w:val="00D00CC0"/>
    <w:rsid w:val="00D00CCF"/>
    <w:rsid w:val="00D03598"/>
    <w:rsid w:val="00D0728B"/>
    <w:rsid w:val="00D077D8"/>
    <w:rsid w:val="00D0794A"/>
    <w:rsid w:val="00D11433"/>
    <w:rsid w:val="00D1160E"/>
    <w:rsid w:val="00D124E0"/>
    <w:rsid w:val="00D138EB"/>
    <w:rsid w:val="00D14227"/>
    <w:rsid w:val="00D144A5"/>
    <w:rsid w:val="00D14FF7"/>
    <w:rsid w:val="00D15949"/>
    <w:rsid w:val="00D15A3C"/>
    <w:rsid w:val="00D16803"/>
    <w:rsid w:val="00D168A7"/>
    <w:rsid w:val="00D1708D"/>
    <w:rsid w:val="00D174D5"/>
    <w:rsid w:val="00D207AE"/>
    <w:rsid w:val="00D214CB"/>
    <w:rsid w:val="00D23296"/>
    <w:rsid w:val="00D23BCC"/>
    <w:rsid w:val="00D23C03"/>
    <w:rsid w:val="00D24C43"/>
    <w:rsid w:val="00D266F9"/>
    <w:rsid w:val="00D326FE"/>
    <w:rsid w:val="00D3285C"/>
    <w:rsid w:val="00D37483"/>
    <w:rsid w:val="00D3762A"/>
    <w:rsid w:val="00D4014B"/>
    <w:rsid w:val="00D40A0F"/>
    <w:rsid w:val="00D41074"/>
    <w:rsid w:val="00D42E6C"/>
    <w:rsid w:val="00D441D1"/>
    <w:rsid w:val="00D4719D"/>
    <w:rsid w:val="00D471CD"/>
    <w:rsid w:val="00D52657"/>
    <w:rsid w:val="00D52D65"/>
    <w:rsid w:val="00D52FA9"/>
    <w:rsid w:val="00D53765"/>
    <w:rsid w:val="00D54099"/>
    <w:rsid w:val="00D54F81"/>
    <w:rsid w:val="00D555DA"/>
    <w:rsid w:val="00D5564C"/>
    <w:rsid w:val="00D55FF7"/>
    <w:rsid w:val="00D569EA"/>
    <w:rsid w:val="00D57E9D"/>
    <w:rsid w:val="00D60D10"/>
    <w:rsid w:val="00D6106E"/>
    <w:rsid w:val="00D61450"/>
    <w:rsid w:val="00D620BB"/>
    <w:rsid w:val="00D6307F"/>
    <w:rsid w:val="00D630EE"/>
    <w:rsid w:val="00D63315"/>
    <w:rsid w:val="00D7050F"/>
    <w:rsid w:val="00D70514"/>
    <w:rsid w:val="00D708EF"/>
    <w:rsid w:val="00D70AEC"/>
    <w:rsid w:val="00D71758"/>
    <w:rsid w:val="00D734BD"/>
    <w:rsid w:val="00D74658"/>
    <w:rsid w:val="00D74FC1"/>
    <w:rsid w:val="00D75397"/>
    <w:rsid w:val="00D75937"/>
    <w:rsid w:val="00D75D36"/>
    <w:rsid w:val="00D75E12"/>
    <w:rsid w:val="00D760E2"/>
    <w:rsid w:val="00D765F2"/>
    <w:rsid w:val="00D76A71"/>
    <w:rsid w:val="00D77034"/>
    <w:rsid w:val="00D77205"/>
    <w:rsid w:val="00D7737C"/>
    <w:rsid w:val="00D77416"/>
    <w:rsid w:val="00D77532"/>
    <w:rsid w:val="00D7759A"/>
    <w:rsid w:val="00D77E54"/>
    <w:rsid w:val="00D80DF3"/>
    <w:rsid w:val="00D81C4B"/>
    <w:rsid w:val="00D82A62"/>
    <w:rsid w:val="00D8309A"/>
    <w:rsid w:val="00D83240"/>
    <w:rsid w:val="00D839B3"/>
    <w:rsid w:val="00D83F1B"/>
    <w:rsid w:val="00D8437F"/>
    <w:rsid w:val="00D84C5D"/>
    <w:rsid w:val="00D85B9E"/>
    <w:rsid w:val="00D860C2"/>
    <w:rsid w:val="00D87DFA"/>
    <w:rsid w:val="00D909A0"/>
    <w:rsid w:val="00D90F16"/>
    <w:rsid w:val="00D954C4"/>
    <w:rsid w:val="00D95508"/>
    <w:rsid w:val="00D95951"/>
    <w:rsid w:val="00D95A1C"/>
    <w:rsid w:val="00D97D7E"/>
    <w:rsid w:val="00DA127D"/>
    <w:rsid w:val="00DA2EA6"/>
    <w:rsid w:val="00DA378F"/>
    <w:rsid w:val="00DA395E"/>
    <w:rsid w:val="00DA4199"/>
    <w:rsid w:val="00DA4B70"/>
    <w:rsid w:val="00DA5568"/>
    <w:rsid w:val="00DA5CD0"/>
    <w:rsid w:val="00DA69F8"/>
    <w:rsid w:val="00DA6AE3"/>
    <w:rsid w:val="00DA74E2"/>
    <w:rsid w:val="00DB06DE"/>
    <w:rsid w:val="00DB1715"/>
    <w:rsid w:val="00DB2FCE"/>
    <w:rsid w:val="00DB35C7"/>
    <w:rsid w:val="00DB580B"/>
    <w:rsid w:val="00DB6C79"/>
    <w:rsid w:val="00DB6FB5"/>
    <w:rsid w:val="00DB7A90"/>
    <w:rsid w:val="00DC062A"/>
    <w:rsid w:val="00DC0F75"/>
    <w:rsid w:val="00DC10E9"/>
    <w:rsid w:val="00DC14A0"/>
    <w:rsid w:val="00DC2068"/>
    <w:rsid w:val="00DC22E5"/>
    <w:rsid w:val="00DC2381"/>
    <w:rsid w:val="00DC36AA"/>
    <w:rsid w:val="00DC4C30"/>
    <w:rsid w:val="00DC4C4F"/>
    <w:rsid w:val="00DC524B"/>
    <w:rsid w:val="00DC54FA"/>
    <w:rsid w:val="00DC6942"/>
    <w:rsid w:val="00DC6CE4"/>
    <w:rsid w:val="00DD1F1E"/>
    <w:rsid w:val="00DD228C"/>
    <w:rsid w:val="00DD267C"/>
    <w:rsid w:val="00DD2EC2"/>
    <w:rsid w:val="00DD3610"/>
    <w:rsid w:val="00DD3D27"/>
    <w:rsid w:val="00DD3F7F"/>
    <w:rsid w:val="00DD42BD"/>
    <w:rsid w:val="00DD46B5"/>
    <w:rsid w:val="00DD505D"/>
    <w:rsid w:val="00DD5B32"/>
    <w:rsid w:val="00DD5F07"/>
    <w:rsid w:val="00DD61AD"/>
    <w:rsid w:val="00DD6A09"/>
    <w:rsid w:val="00DE3282"/>
    <w:rsid w:val="00DE43EF"/>
    <w:rsid w:val="00DE5409"/>
    <w:rsid w:val="00DE5C91"/>
    <w:rsid w:val="00DE6F97"/>
    <w:rsid w:val="00DE70C3"/>
    <w:rsid w:val="00DE7448"/>
    <w:rsid w:val="00DF1A66"/>
    <w:rsid w:val="00DF1F05"/>
    <w:rsid w:val="00DF1F1D"/>
    <w:rsid w:val="00DF3689"/>
    <w:rsid w:val="00DF3ADD"/>
    <w:rsid w:val="00DF573E"/>
    <w:rsid w:val="00DF6058"/>
    <w:rsid w:val="00DF6862"/>
    <w:rsid w:val="00DF703B"/>
    <w:rsid w:val="00DF7CC7"/>
    <w:rsid w:val="00E0002C"/>
    <w:rsid w:val="00E03417"/>
    <w:rsid w:val="00E03A56"/>
    <w:rsid w:val="00E03B20"/>
    <w:rsid w:val="00E03B53"/>
    <w:rsid w:val="00E04A47"/>
    <w:rsid w:val="00E04DDC"/>
    <w:rsid w:val="00E0654B"/>
    <w:rsid w:val="00E07516"/>
    <w:rsid w:val="00E07804"/>
    <w:rsid w:val="00E109F2"/>
    <w:rsid w:val="00E10C05"/>
    <w:rsid w:val="00E1123C"/>
    <w:rsid w:val="00E11D3C"/>
    <w:rsid w:val="00E123DA"/>
    <w:rsid w:val="00E1241C"/>
    <w:rsid w:val="00E13692"/>
    <w:rsid w:val="00E13756"/>
    <w:rsid w:val="00E139D5"/>
    <w:rsid w:val="00E17508"/>
    <w:rsid w:val="00E201FD"/>
    <w:rsid w:val="00E23168"/>
    <w:rsid w:val="00E23929"/>
    <w:rsid w:val="00E23C04"/>
    <w:rsid w:val="00E24ADF"/>
    <w:rsid w:val="00E24D39"/>
    <w:rsid w:val="00E25693"/>
    <w:rsid w:val="00E25AC0"/>
    <w:rsid w:val="00E2770F"/>
    <w:rsid w:val="00E33199"/>
    <w:rsid w:val="00E331B6"/>
    <w:rsid w:val="00E349A5"/>
    <w:rsid w:val="00E349AA"/>
    <w:rsid w:val="00E349FB"/>
    <w:rsid w:val="00E34C41"/>
    <w:rsid w:val="00E35049"/>
    <w:rsid w:val="00E408AA"/>
    <w:rsid w:val="00E41507"/>
    <w:rsid w:val="00E42E58"/>
    <w:rsid w:val="00E4407E"/>
    <w:rsid w:val="00E461B1"/>
    <w:rsid w:val="00E47758"/>
    <w:rsid w:val="00E47ADD"/>
    <w:rsid w:val="00E5139A"/>
    <w:rsid w:val="00E51741"/>
    <w:rsid w:val="00E5488E"/>
    <w:rsid w:val="00E553D7"/>
    <w:rsid w:val="00E554C5"/>
    <w:rsid w:val="00E55C49"/>
    <w:rsid w:val="00E57DB3"/>
    <w:rsid w:val="00E600A3"/>
    <w:rsid w:val="00E600CF"/>
    <w:rsid w:val="00E615EB"/>
    <w:rsid w:val="00E61813"/>
    <w:rsid w:val="00E62BEE"/>
    <w:rsid w:val="00E62C3D"/>
    <w:rsid w:val="00E63486"/>
    <w:rsid w:val="00E64A58"/>
    <w:rsid w:val="00E64FA9"/>
    <w:rsid w:val="00E65599"/>
    <w:rsid w:val="00E6595F"/>
    <w:rsid w:val="00E664AA"/>
    <w:rsid w:val="00E670F3"/>
    <w:rsid w:val="00E67407"/>
    <w:rsid w:val="00E709B9"/>
    <w:rsid w:val="00E71406"/>
    <w:rsid w:val="00E714AC"/>
    <w:rsid w:val="00E71B01"/>
    <w:rsid w:val="00E75851"/>
    <w:rsid w:val="00E75D34"/>
    <w:rsid w:val="00E7634C"/>
    <w:rsid w:val="00E768CB"/>
    <w:rsid w:val="00E770D9"/>
    <w:rsid w:val="00E77C40"/>
    <w:rsid w:val="00E8026B"/>
    <w:rsid w:val="00E80E05"/>
    <w:rsid w:val="00E81128"/>
    <w:rsid w:val="00E8144E"/>
    <w:rsid w:val="00E82E26"/>
    <w:rsid w:val="00E83198"/>
    <w:rsid w:val="00E834BB"/>
    <w:rsid w:val="00E84225"/>
    <w:rsid w:val="00E84BAF"/>
    <w:rsid w:val="00E86154"/>
    <w:rsid w:val="00E86494"/>
    <w:rsid w:val="00E8714A"/>
    <w:rsid w:val="00E87211"/>
    <w:rsid w:val="00E91ED8"/>
    <w:rsid w:val="00E948C4"/>
    <w:rsid w:val="00E94D76"/>
    <w:rsid w:val="00EA0D9D"/>
    <w:rsid w:val="00EA1017"/>
    <w:rsid w:val="00EA1D55"/>
    <w:rsid w:val="00EA2C8A"/>
    <w:rsid w:val="00EA2E73"/>
    <w:rsid w:val="00EA48B2"/>
    <w:rsid w:val="00EA6CC3"/>
    <w:rsid w:val="00EA759B"/>
    <w:rsid w:val="00EA7FB5"/>
    <w:rsid w:val="00EB22A3"/>
    <w:rsid w:val="00EB2BB6"/>
    <w:rsid w:val="00EB3234"/>
    <w:rsid w:val="00EB3350"/>
    <w:rsid w:val="00EB4882"/>
    <w:rsid w:val="00EB4A33"/>
    <w:rsid w:val="00EB59A1"/>
    <w:rsid w:val="00EB6481"/>
    <w:rsid w:val="00EB7530"/>
    <w:rsid w:val="00EB775D"/>
    <w:rsid w:val="00EB7E85"/>
    <w:rsid w:val="00EC0238"/>
    <w:rsid w:val="00EC199D"/>
    <w:rsid w:val="00EC45CB"/>
    <w:rsid w:val="00EC5149"/>
    <w:rsid w:val="00EC648B"/>
    <w:rsid w:val="00EC7B26"/>
    <w:rsid w:val="00EC7D66"/>
    <w:rsid w:val="00ED1CCF"/>
    <w:rsid w:val="00ED2249"/>
    <w:rsid w:val="00ED30F9"/>
    <w:rsid w:val="00ED34EF"/>
    <w:rsid w:val="00ED4C58"/>
    <w:rsid w:val="00ED4D4E"/>
    <w:rsid w:val="00ED527C"/>
    <w:rsid w:val="00ED5705"/>
    <w:rsid w:val="00ED6100"/>
    <w:rsid w:val="00EE091C"/>
    <w:rsid w:val="00EE250E"/>
    <w:rsid w:val="00EE3954"/>
    <w:rsid w:val="00EE4469"/>
    <w:rsid w:val="00EE4D79"/>
    <w:rsid w:val="00EE64D5"/>
    <w:rsid w:val="00EE6586"/>
    <w:rsid w:val="00EE6BE6"/>
    <w:rsid w:val="00EE7234"/>
    <w:rsid w:val="00EE7274"/>
    <w:rsid w:val="00EE7EB6"/>
    <w:rsid w:val="00EF0B89"/>
    <w:rsid w:val="00EF1769"/>
    <w:rsid w:val="00EF403A"/>
    <w:rsid w:val="00EF40B9"/>
    <w:rsid w:val="00EF562E"/>
    <w:rsid w:val="00EF5E72"/>
    <w:rsid w:val="00EF7501"/>
    <w:rsid w:val="00F02B90"/>
    <w:rsid w:val="00F02C6A"/>
    <w:rsid w:val="00F030F0"/>
    <w:rsid w:val="00F03590"/>
    <w:rsid w:val="00F0521D"/>
    <w:rsid w:val="00F06E7B"/>
    <w:rsid w:val="00F06F2F"/>
    <w:rsid w:val="00F07E63"/>
    <w:rsid w:val="00F11D60"/>
    <w:rsid w:val="00F1214E"/>
    <w:rsid w:val="00F125F7"/>
    <w:rsid w:val="00F138D7"/>
    <w:rsid w:val="00F14F46"/>
    <w:rsid w:val="00F15195"/>
    <w:rsid w:val="00F203B1"/>
    <w:rsid w:val="00F20D4A"/>
    <w:rsid w:val="00F2107D"/>
    <w:rsid w:val="00F21A5F"/>
    <w:rsid w:val="00F21B19"/>
    <w:rsid w:val="00F22945"/>
    <w:rsid w:val="00F22B94"/>
    <w:rsid w:val="00F23D66"/>
    <w:rsid w:val="00F242AA"/>
    <w:rsid w:val="00F248A9"/>
    <w:rsid w:val="00F25351"/>
    <w:rsid w:val="00F2778A"/>
    <w:rsid w:val="00F31392"/>
    <w:rsid w:val="00F31EB5"/>
    <w:rsid w:val="00F33584"/>
    <w:rsid w:val="00F33CB7"/>
    <w:rsid w:val="00F34AF8"/>
    <w:rsid w:val="00F34C00"/>
    <w:rsid w:val="00F35C06"/>
    <w:rsid w:val="00F405F0"/>
    <w:rsid w:val="00F40C72"/>
    <w:rsid w:val="00F40DE5"/>
    <w:rsid w:val="00F42007"/>
    <w:rsid w:val="00F4211B"/>
    <w:rsid w:val="00F42B46"/>
    <w:rsid w:val="00F43622"/>
    <w:rsid w:val="00F43C2B"/>
    <w:rsid w:val="00F4482A"/>
    <w:rsid w:val="00F4515B"/>
    <w:rsid w:val="00F460C2"/>
    <w:rsid w:val="00F468A2"/>
    <w:rsid w:val="00F46CE7"/>
    <w:rsid w:val="00F470A2"/>
    <w:rsid w:val="00F470C6"/>
    <w:rsid w:val="00F47257"/>
    <w:rsid w:val="00F478AC"/>
    <w:rsid w:val="00F5086C"/>
    <w:rsid w:val="00F50F05"/>
    <w:rsid w:val="00F51BBE"/>
    <w:rsid w:val="00F560F6"/>
    <w:rsid w:val="00F60192"/>
    <w:rsid w:val="00F603D1"/>
    <w:rsid w:val="00F60D5C"/>
    <w:rsid w:val="00F6220B"/>
    <w:rsid w:val="00F62797"/>
    <w:rsid w:val="00F635F5"/>
    <w:rsid w:val="00F6442D"/>
    <w:rsid w:val="00F64A89"/>
    <w:rsid w:val="00F653FA"/>
    <w:rsid w:val="00F65E1E"/>
    <w:rsid w:val="00F65E98"/>
    <w:rsid w:val="00F666E8"/>
    <w:rsid w:val="00F70168"/>
    <w:rsid w:val="00F72FF0"/>
    <w:rsid w:val="00F73092"/>
    <w:rsid w:val="00F737D8"/>
    <w:rsid w:val="00F75447"/>
    <w:rsid w:val="00F75E42"/>
    <w:rsid w:val="00F805A5"/>
    <w:rsid w:val="00F80977"/>
    <w:rsid w:val="00F80FD9"/>
    <w:rsid w:val="00F81892"/>
    <w:rsid w:val="00F81AB6"/>
    <w:rsid w:val="00F83907"/>
    <w:rsid w:val="00F8404E"/>
    <w:rsid w:val="00F84650"/>
    <w:rsid w:val="00F84DBE"/>
    <w:rsid w:val="00F866E2"/>
    <w:rsid w:val="00F874E2"/>
    <w:rsid w:val="00F87C66"/>
    <w:rsid w:val="00F9082C"/>
    <w:rsid w:val="00F91AAB"/>
    <w:rsid w:val="00F9266B"/>
    <w:rsid w:val="00F9359F"/>
    <w:rsid w:val="00F94676"/>
    <w:rsid w:val="00F9510F"/>
    <w:rsid w:val="00F96920"/>
    <w:rsid w:val="00F978CF"/>
    <w:rsid w:val="00F97B9A"/>
    <w:rsid w:val="00F97D7D"/>
    <w:rsid w:val="00F97F30"/>
    <w:rsid w:val="00FA2568"/>
    <w:rsid w:val="00FA296E"/>
    <w:rsid w:val="00FA4F58"/>
    <w:rsid w:val="00FA543C"/>
    <w:rsid w:val="00FA574A"/>
    <w:rsid w:val="00FA5EAB"/>
    <w:rsid w:val="00FA6C81"/>
    <w:rsid w:val="00FA7AB4"/>
    <w:rsid w:val="00FB0174"/>
    <w:rsid w:val="00FB0204"/>
    <w:rsid w:val="00FB2142"/>
    <w:rsid w:val="00FB371A"/>
    <w:rsid w:val="00FB380E"/>
    <w:rsid w:val="00FB3F82"/>
    <w:rsid w:val="00FB4FAC"/>
    <w:rsid w:val="00FB58C2"/>
    <w:rsid w:val="00FB634D"/>
    <w:rsid w:val="00FB691A"/>
    <w:rsid w:val="00FB6956"/>
    <w:rsid w:val="00FB69E0"/>
    <w:rsid w:val="00FB6D4D"/>
    <w:rsid w:val="00FB7A9A"/>
    <w:rsid w:val="00FB7D51"/>
    <w:rsid w:val="00FB7DED"/>
    <w:rsid w:val="00FC10BB"/>
    <w:rsid w:val="00FC1FB3"/>
    <w:rsid w:val="00FC4CC0"/>
    <w:rsid w:val="00FC55F1"/>
    <w:rsid w:val="00FC5A2D"/>
    <w:rsid w:val="00FC6344"/>
    <w:rsid w:val="00FC6C86"/>
    <w:rsid w:val="00FC6CF4"/>
    <w:rsid w:val="00FC76BE"/>
    <w:rsid w:val="00FD0931"/>
    <w:rsid w:val="00FD1074"/>
    <w:rsid w:val="00FD146F"/>
    <w:rsid w:val="00FD278B"/>
    <w:rsid w:val="00FD3774"/>
    <w:rsid w:val="00FD48F6"/>
    <w:rsid w:val="00FD4AF7"/>
    <w:rsid w:val="00FD6570"/>
    <w:rsid w:val="00FD6626"/>
    <w:rsid w:val="00FD7294"/>
    <w:rsid w:val="00FE12AB"/>
    <w:rsid w:val="00FE133E"/>
    <w:rsid w:val="00FE1E58"/>
    <w:rsid w:val="00FE2550"/>
    <w:rsid w:val="00FE2D23"/>
    <w:rsid w:val="00FE6599"/>
    <w:rsid w:val="00FE6F36"/>
    <w:rsid w:val="00FF124C"/>
    <w:rsid w:val="00FF1D14"/>
    <w:rsid w:val="00FF2AD5"/>
    <w:rsid w:val="00FF39F5"/>
    <w:rsid w:val="00FF44ED"/>
    <w:rsid w:val="00FF4C9E"/>
    <w:rsid w:val="00FF5D2D"/>
    <w:rsid w:val="00FF73C0"/>
    <w:rsid w:val="00FF7790"/>
    <w:rsid w:val="00FF7866"/>
    <w:rsid w:val="01A76AA3"/>
    <w:rsid w:val="036C34DA"/>
    <w:rsid w:val="03CC3F79"/>
    <w:rsid w:val="048C54B6"/>
    <w:rsid w:val="049802FF"/>
    <w:rsid w:val="049A5E25"/>
    <w:rsid w:val="04F632B0"/>
    <w:rsid w:val="05950E6A"/>
    <w:rsid w:val="05DD246D"/>
    <w:rsid w:val="064379BB"/>
    <w:rsid w:val="066203FD"/>
    <w:rsid w:val="06BE3405"/>
    <w:rsid w:val="0789482E"/>
    <w:rsid w:val="07CB4548"/>
    <w:rsid w:val="07CB5DD1"/>
    <w:rsid w:val="07F3129B"/>
    <w:rsid w:val="08193505"/>
    <w:rsid w:val="08310935"/>
    <w:rsid w:val="0845254C"/>
    <w:rsid w:val="086764CF"/>
    <w:rsid w:val="087C37D3"/>
    <w:rsid w:val="09102B5A"/>
    <w:rsid w:val="09945539"/>
    <w:rsid w:val="0A261F09"/>
    <w:rsid w:val="0A960E3D"/>
    <w:rsid w:val="0AA43F7D"/>
    <w:rsid w:val="0ACF434F"/>
    <w:rsid w:val="0B494101"/>
    <w:rsid w:val="0B666A61"/>
    <w:rsid w:val="0BD52FA0"/>
    <w:rsid w:val="0BF34A96"/>
    <w:rsid w:val="0C1057E1"/>
    <w:rsid w:val="0C573148"/>
    <w:rsid w:val="0C9E047D"/>
    <w:rsid w:val="0CA535B9"/>
    <w:rsid w:val="0CC6580E"/>
    <w:rsid w:val="0CF15892"/>
    <w:rsid w:val="0D1F11D1"/>
    <w:rsid w:val="0D3B7338"/>
    <w:rsid w:val="0D4B23B2"/>
    <w:rsid w:val="0D4C612B"/>
    <w:rsid w:val="0D533015"/>
    <w:rsid w:val="0D6C4AB5"/>
    <w:rsid w:val="0D850793"/>
    <w:rsid w:val="0E0332AA"/>
    <w:rsid w:val="0E2624D8"/>
    <w:rsid w:val="0E527771"/>
    <w:rsid w:val="0EAC50D3"/>
    <w:rsid w:val="0EC63E70"/>
    <w:rsid w:val="0F1121FC"/>
    <w:rsid w:val="0F264D83"/>
    <w:rsid w:val="0FAA7300"/>
    <w:rsid w:val="0FEE29B0"/>
    <w:rsid w:val="0FFA3C1C"/>
    <w:rsid w:val="120D40DA"/>
    <w:rsid w:val="123C49C0"/>
    <w:rsid w:val="12B83667"/>
    <w:rsid w:val="1354496B"/>
    <w:rsid w:val="13607E6D"/>
    <w:rsid w:val="13985C26"/>
    <w:rsid w:val="13B011C1"/>
    <w:rsid w:val="13B642FE"/>
    <w:rsid w:val="14753770"/>
    <w:rsid w:val="14A423A8"/>
    <w:rsid w:val="14CD18FF"/>
    <w:rsid w:val="15595889"/>
    <w:rsid w:val="15B03CA4"/>
    <w:rsid w:val="15B14876"/>
    <w:rsid w:val="167E55A7"/>
    <w:rsid w:val="167F4E7B"/>
    <w:rsid w:val="17251F3E"/>
    <w:rsid w:val="1A023DF9"/>
    <w:rsid w:val="1A2F7E9F"/>
    <w:rsid w:val="1A5D3725"/>
    <w:rsid w:val="1A694157"/>
    <w:rsid w:val="1ACD58E4"/>
    <w:rsid w:val="1B18764C"/>
    <w:rsid w:val="1B740D26"/>
    <w:rsid w:val="1C56042C"/>
    <w:rsid w:val="1C6E77F2"/>
    <w:rsid w:val="1D183933"/>
    <w:rsid w:val="1D5D24DD"/>
    <w:rsid w:val="1D6A0633"/>
    <w:rsid w:val="1F953961"/>
    <w:rsid w:val="1FB53D1C"/>
    <w:rsid w:val="20344F28"/>
    <w:rsid w:val="20DB1DA3"/>
    <w:rsid w:val="21233ED6"/>
    <w:rsid w:val="226513C9"/>
    <w:rsid w:val="22B20386"/>
    <w:rsid w:val="22F83EE6"/>
    <w:rsid w:val="23005595"/>
    <w:rsid w:val="230A1165"/>
    <w:rsid w:val="233362FA"/>
    <w:rsid w:val="23DF0472"/>
    <w:rsid w:val="23E10F23"/>
    <w:rsid w:val="24AA50C7"/>
    <w:rsid w:val="24F067A9"/>
    <w:rsid w:val="250550E5"/>
    <w:rsid w:val="25C64874"/>
    <w:rsid w:val="26233A75"/>
    <w:rsid w:val="262670C1"/>
    <w:rsid w:val="26272421"/>
    <w:rsid w:val="26377C9F"/>
    <w:rsid w:val="26AD77E2"/>
    <w:rsid w:val="26E324EF"/>
    <w:rsid w:val="27662576"/>
    <w:rsid w:val="27856069"/>
    <w:rsid w:val="28C17575"/>
    <w:rsid w:val="28CE644C"/>
    <w:rsid w:val="29115E06"/>
    <w:rsid w:val="29C4731D"/>
    <w:rsid w:val="2A2D3C97"/>
    <w:rsid w:val="2A6B366E"/>
    <w:rsid w:val="2A73489F"/>
    <w:rsid w:val="2AED1824"/>
    <w:rsid w:val="2B335D46"/>
    <w:rsid w:val="2BBF72C1"/>
    <w:rsid w:val="2BF437BD"/>
    <w:rsid w:val="2DBE5AC1"/>
    <w:rsid w:val="2DD57B78"/>
    <w:rsid w:val="2EF22236"/>
    <w:rsid w:val="2F091901"/>
    <w:rsid w:val="30B3181E"/>
    <w:rsid w:val="317842E9"/>
    <w:rsid w:val="325E3B5B"/>
    <w:rsid w:val="32715B68"/>
    <w:rsid w:val="327A37FD"/>
    <w:rsid w:val="32E973A0"/>
    <w:rsid w:val="3344327C"/>
    <w:rsid w:val="33CD5020"/>
    <w:rsid w:val="344961EB"/>
    <w:rsid w:val="346317C9"/>
    <w:rsid w:val="349D31C0"/>
    <w:rsid w:val="35A57FCD"/>
    <w:rsid w:val="35F25212"/>
    <w:rsid w:val="36363350"/>
    <w:rsid w:val="36483084"/>
    <w:rsid w:val="365D6B2F"/>
    <w:rsid w:val="369938DF"/>
    <w:rsid w:val="371D62EC"/>
    <w:rsid w:val="37567168"/>
    <w:rsid w:val="37FD2753"/>
    <w:rsid w:val="38575800"/>
    <w:rsid w:val="386341A5"/>
    <w:rsid w:val="390319C2"/>
    <w:rsid w:val="39113C01"/>
    <w:rsid w:val="39C62C3D"/>
    <w:rsid w:val="3A8524B8"/>
    <w:rsid w:val="3AB64A60"/>
    <w:rsid w:val="3ACD50C0"/>
    <w:rsid w:val="3ADE3FB6"/>
    <w:rsid w:val="3C5462DE"/>
    <w:rsid w:val="3C862210"/>
    <w:rsid w:val="3C943A45"/>
    <w:rsid w:val="3D28772C"/>
    <w:rsid w:val="3DE90CA8"/>
    <w:rsid w:val="3E6D1FF3"/>
    <w:rsid w:val="3EF06066"/>
    <w:rsid w:val="3FEC5352"/>
    <w:rsid w:val="406665E0"/>
    <w:rsid w:val="428A477A"/>
    <w:rsid w:val="429531AD"/>
    <w:rsid w:val="42980EEF"/>
    <w:rsid w:val="42B07FE6"/>
    <w:rsid w:val="430255EA"/>
    <w:rsid w:val="43476B9D"/>
    <w:rsid w:val="4438689A"/>
    <w:rsid w:val="44987138"/>
    <w:rsid w:val="4508410A"/>
    <w:rsid w:val="45192D66"/>
    <w:rsid w:val="453E5D7D"/>
    <w:rsid w:val="45781996"/>
    <w:rsid w:val="46906069"/>
    <w:rsid w:val="4698770F"/>
    <w:rsid w:val="46BD0F24"/>
    <w:rsid w:val="46C6427C"/>
    <w:rsid w:val="47307948"/>
    <w:rsid w:val="478101A3"/>
    <w:rsid w:val="47EA5D49"/>
    <w:rsid w:val="486E77E9"/>
    <w:rsid w:val="48F7696F"/>
    <w:rsid w:val="4A566DF5"/>
    <w:rsid w:val="4B0215FB"/>
    <w:rsid w:val="4B2652EA"/>
    <w:rsid w:val="4BA63D83"/>
    <w:rsid w:val="4C9E33A8"/>
    <w:rsid w:val="4CC12F6F"/>
    <w:rsid w:val="4CD66E62"/>
    <w:rsid w:val="4CFA6A2E"/>
    <w:rsid w:val="4D3A32CE"/>
    <w:rsid w:val="4D6A25F7"/>
    <w:rsid w:val="4E102281"/>
    <w:rsid w:val="4E28581D"/>
    <w:rsid w:val="4E7E71EB"/>
    <w:rsid w:val="4EA74993"/>
    <w:rsid w:val="4EEB0651"/>
    <w:rsid w:val="4F43529A"/>
    <w:rsid w:val="5021558A"/>
    <w:rsid w:val="507B5903"/>
    <w:rsid w:val="509030CB"/>
    <w:rsid w:val="51844B18"/>
    <w:rsid w:val="51856AE2"/>
    <w:rsid w:val="51BF443D"/>
    <w:rsid w:val="51C07B1A"/>
    <w:rsid w:val="51DA0BDC"/>
    <w:rsid w:val="52207812"/>
    <w:rsid w:val="52CB0F9F"/>
    <w:rsid w:val="52FC42AE"/>
    <w:rsid w:val="537774FC"/>
    <w:rsid w:val="53AE2320"/>
    <w:rsid w:val="5480660F"/>
    <w:rsid w:val="54B55930"/>
    <w:rsid w:val="555B7DB7"/>
    <w:rsid w:val="55AF118E"/>
    <w:rsid w:val="57986239"/>
    <w:rsid w:val="57D305A7"/>
    <w:rsid w:val="58364CF1"/>
    <w:rsid w:val="58EF25D1"/>
    <w:rsid w:val="59101387"/>
    <w:rsid w:val="59170968"/>
    <w:rsid w:val="593B4004"/>
    <w:rsid w:val="593F3AC4"/>
    <w:rsid w:val="597027B4"/>
    <w:rsid w:val="598F25C7"/>
    <w:rsid w:val="599F31E8"/>
    <w:rsid w:val="5A2B7A80"/>
    <w:rsid w:val="5A93401E"/>
    <w:rsid w:val="5AEB5C08"/>
    <w:rsid w:val="5B433C96"/>
    <w:rsid w:val="5B545384"/>
    <w:rsid w:val="5B800A46"/>
    <w:rsid w:val="5B81031A"/>
    <w:rsid w:val="5B8878FB"/>
    <w:rsid w:val="5BD64CDA"/>
    <w:rsid w:val="5C2D3FFE"/>
    <w:rsid w:val="5C651B97"/>
    <w:rsid w:val="5C743241"/>
    <w:rsid w:val="5D265332"/>
    <w:rsid w:val="5F4A14D2"/>
    <w:rsid w:val="5F521AD5"/>
    <w:rsid w:val="5F531FCE"/>
    <w:rsid w:val="5FD650D9"/>
    <w:rsid w:val="600339F4"/>
    <w:rsid w:val="60607BB3"/>
    <w:rsid w:val="607B17DC"/>
    <w:rsid w:val="608C71C2"/>
    <w:rsid w:val="60DA0323"/>
    <w:rsid w:val="612A477A"/>
    <w:rsid w:val="634B292C"/>
    <w:rsid w:val="637D464D"/>
    <w:rsid w:val="646A4041"/>
    <w:rsid w:val="65CC6636"/>
    <w:rsid w:val="66495ED8"/>
    <w:rsid w:val="66777A77"/>
    <w:rsid w:val="66F910D2"/>
    <w:rsid w:val="67616BD8"/>
    <w:rsid w:val="69B27381"/>
    <w:rsid w:val="69D65CD5"/>
    <w:rsid w:val="69E65556"/>
    <w:rsid w:val="6BE6451A"/>
    <w:rsid w:val="6BFA3EFD"/>
    <w:rsid w:val="6C054650"/>
    <w:rsid w:val="6C6815AA"/>
    <w:rsid w:val="6CBC7093"/>
    <w:rsid w:val="6CC13ACF"/>
    <w:rsid w:val="6CEA21C3"/>
    <w:rsid w:val="6D5E2269"/>
    <w:rsid w:val="6D82064E"/>
    <w:rsid w:val="6E231928"/>
    <w:rsid w:val="6EE8542F"/>
    <w:rsid w:val="6F197A9A"/>
    <w:rsid w:val="6F413BF1"/>
    <w:rsid w:val="6F71216D"/>
    <w:rsid w:val="6F8E7048"/>
    <w:rsid w:val="6FDF332D"/>
    <w:rsid w:val="70090BB2"/>
    <w:rsid w:val="704743E8"/>
    <w:rsid w:val="70C00BCD"/>
    <w:rsid w:val="70DD5FD8"/>
    <w:rsid w:val="70F76C5D"/>
    <w:rsid w:val="712B2DAA"/>
    <w:rsid w:val="716B26AC"/>
    <w:rsid w:val="71BA45CD"/>
    <w:rsid w:val="71CB1E97"/>
    <w:rsid w:val="72A84DE8"/>
    <w:rsid w:val="739D75BE"/>
    <w:rsid w:val="74850A24"/>
    <w:rsid w:val="748530F4"/>
    <w:rsid w:val="74E219D2"/>
    <w:rsid w:val="74F325AF"/>
    <w:rsid w:val="75AA24FD"/>
    <w:rsid w:val="75BE41ED"/>
    <w:rsid w:val="766E5F92"/>
    <w:rsid w:val="7731279D"/>
    <w:rsid w:val="77A17922"/>
    <w:rsid w:val="78AA5C33"/>
    <w:rsid w:val="78B13131"/>
    <w:rsid w:val="78CB33E9"/>
    <w:rsid w:val="795B2277"/>
    <w:rsid w:val="79733540"/>
    <w:rsid w:val="79B67BDE"/>
    <w:rsid w:val="7A333FFE"/>
    <w:rsid w:val="7A653295"/>
    <w:rsid w:val="7ACE63C5"/>
    <w:rsid w:val="7AE756B2"/>
    <w:rsid w:val="7B05466C"/>
    <w:rsid w:val="7B0B0E37"/>
    <w:rsid w:val="7B7B048A"/>
    <w:rsid w:val="7BE129E3"/>
    <w:rsid w:val="7BEB3862"/>
    <w:rsid w:val="7C05653E"/>
    <w:rsid w:val="7C727735"/>
    <w:rsid w:val="7D0D5AB6"/>
    <w:rsid w:val="7E0F44D0"/>
    <w:rsid w:val="7E1077F2"/>
    <w:rsid w:val="7E311026"/>
    <w:rsid w:val="7E3159C9"/>
    <w:rsid w:val="7E3C46CA"/>
    <w:rsid w:val="7E4D2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sz w:val="26"/>
      <w:szCs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sz w:val="22"/>
      <w:szCs w:val="2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table" w:styleId="14">
    <w:name w:val="Table Theme"/>
    <w:basedOn w:val="13"/>
    <w:qFormat/>
    <w:uiPriority w:val="0"/>
    <w:pPr>
      <w:widowControl w:val="0"/>
      <w:jc w:val="both"/>
    </w:pPr>
    <w:tblPr>
      <w:tblBorders>
        <w:top w:val="single" w:color="669966" w:sz="4" w:space="0"/>
        <w:left w:val="single" w:color="669966" w:sz="4" w:space="0"/>
        <w:bottom w:val="single" w:color="669966" w:sz="4" w:space="0"/>
        <w:right w:val="single" w:color="669966" w:sz="4" w:space="0"/>
        <w:insideH w:val="single" w:color="669966" w:sz="4" w:space="0"/>
        <w:insideV w:val="single" w:color="66996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FollowedHyperlink"/>
    <w:qFormat/>
    <w:uiPriority w:val="99"/>
    <w:rPr>
      <w:color w:val="660000"/>
      <w:u w:val="single"/>
    </w:rPr>
  </w:style>
  <w:style w:type="character" w:styleId="18">
    <w:name w:val="Hyperlink"/>
    <w:qFormat/>
    <w:uiPriority w:val="99"/>
    <w:rPr>
      <w:color w:val="336633"/>
      <w:u w:val="single"/>
    </w:rPr>
  </w:style>
  <w:style w:type="character" w:customStyle="1" w:styleId="19">
    <w:name w:val="批注框文本 Char"/>
    <w:link w:val="9"/>
    <w:qFormat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rFonts w:ascii="宋体" w:hAnsi="宋体"/>
      <w:color w:val="000000"/>
      <w:kern w:val="2"/>
      <w:sz w:val="18"/>
      <w:szCs w:val="18"/>
    </w:rPr>
  </w:style>
  <w:style w:type="character" w:customStyle="1" w:styleId="21">
    <w:name w:val="页眉 Char"/>
    <w:link w:val="11"/>
    <w:qFormat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color w:val="0000FF"/>
      <w:sz w:val="23"/>
      <w:szCs w:val="23"/>
      <w:u w:val="none"/>
    </w:rPr>
  </w:style>
  <w:style w:type="character" w:customStyle="1" w:styleId="23">
    <w:name w:val="font31"/>
    <w:qFormat/>
    <w:uiPriority w:val="0"/>
    <w:rPr>
      <w:rFonts w:hint="default" w:ascii="Times New Roman" w:hAnsi="Times New Roman" w:cs="Times New Roman"/>
      <w:color w:val="0000FF"/>
      <w:sz w:val="23"/>
      <w:szCs w:val="23"/>
      <w:u w:val="none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FF"/>
      <w:sz w:val="23"/>
      <w:szCs w:val="23"/>
      <w:u w:val="none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0000FF"/>
      <w:sz w:val="23"/>
      <w:szCs w:val="23"/>
      <w:u w:val="none"/>
    </w:rPr>
  </w:style>
  <w:style w:type="paragraph" w:customStyle="1" w:styleId="26">
    <w:name w:val="Char"/>
    <w:basedOn w:val="2"/>
    <w:qFormat/>
    <w:uiPriority w:val="0"/>
    <w:pPr>
      <w:snapToGrid w:val="0"/>
      <w:spacing w:before="240" w:after="240" w:line="348" w:lineRule="auto"/>
    </w:pPr>
    <w:rPr>
      <w:rFonts w:ascii="Times New Roman" w:hAnsi="Times New Roman"/>
      <w:bCs w:val="0"/>
      <w:color w:val="auto"/>
      <w:sz w:val="44"/>
      <w:szCs w:val="20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color w:val="auto"/>
      <w:szCs w:val="22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0"/>
      <w:szCs w:val="20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18"/>
      <w:szCs w:val="18"/>
    </w:rPr>
  </w:style>
  <w:style w:type="paragraph" w:customStyle="1" w:styleId="3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9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40">
    <w:name w:val="xl7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41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2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3">
    <w:name w:val="xl7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4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45">
    <w:name w:val="xl7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46">
    <w:name w:val="xl7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8">
    <w:name w:val="xl8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character" w:customStyle="1" w:styleId="49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0">
    <w:name w:val="font71"/>
    <w:basedOn w:val="15"/>
    <w:qFormat/>
    <w:uiPriority w:val="0"/>
    <w:rPr>
      <w:rFonts w:hint="default" w:ascii="Times New Roman" w:hAnsi="Times New Roman" w:cs="Times New Roman"/>
      <w:b/>
      <w:bCs/>
      <w:color w:val="FFC000"/>
      <w:sz w:val="20"/>
      <w:szCs w:val="20"/>
      <w:u w:val="none"/>
    </w:rPr>
  </w:style>
  <w:style w:type="character" w:customStyle="1" w:styleId="51">
    <w:name w:val="font5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0E65-B157-46C8-8F6D-44EA4042F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33</Pages>
  <Words>6284</Words>
  <Characters>35822</Characters>
  <Lines>298</Lines>
  <Paragraphs>84</Paragraphs>
  <TotalTime>10</TotalTime>
  <ScaleCrop>false</ScaleCrop>
  <LinksUpToDate>false</LinksUpToDate>
  <CharactersWithSpaces>42022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2023-12-06T07:06:00Z</dcterms:created>
  <dc:creator>Lenovo User</dc:creator>
  <cp:lastModifiedBy>孙宇燕</cp:lastModifiedBy>
  <cp:lastPrinted>2023-12-06T01:54:00Z</cp:lastPrinted>
  <dcterms:modified xsi:type="dcterms:W3CDTF">2024-01-19T08:48:28Z</dcterms:modified>
  <dc:title>二00七年内蒙古自治区水地小麦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011</vt:lpwstr>
  </property>
  <property fmtid="{D5CDD505-2E9C-101B-9397-08002B2CF9AE}" pid="3" name="KSOProductBuildVer">
    <vt:lpwstr>2052-12.1.0.16120</vt:lpwstr>
  </property>
  <property fmtid="{D5CDD505-2E9C-101B-9397-08002B2CF9AE}" pid="4" name="ICV">
    <vt:lpwstr>D970E5CEA1424410A9160D79BE0A282F_13</vt:lpwstr>
  </property>
</Properties>
</file>